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87B8" w14:textId="77777777" w:rsidR="0047301D" w:rsidRDefault="0047301D" w:rsidP="00310B8A">
      <w:pPr>
        <w:jc w:val="center"/>
        <w:rPr>
          <w:b/>
          <w:sz w:val="48"/>
          <w:szCs w:val="48"/>
        </w:rPr>
      </w:pPr>
    </w:p>
    <w:p w14:paraId="0081482F" w14:textId="77777777" w:rsidR="008539E5" w:rsidRDefault="008539E5" w:rsidP="00310B8A">
      <w:pPr>
        <w:jc w:val="center"/>
        <w:rPr>
          <w:b/>
          <w:sz w:val="64"/>
          <w:szCs w:val="64"/>
        </w:rPr>
      </w:pPr>
      <w:r>
        <w:rPr>
          <w:b/>
          <w:sz w:val="64"/>
          <w:szCs w:val="64"/>
        </w:rPr>
        <w:t>Folkestone &amp; Hythe</w:t>
      </w:r>
    </w:p>
    <w:p w14:paraId="7ABAD83C" w14:textId="77777777" w:rsidR="00310B8A" w:rsidRPr="006D6913" w:rsidRDefault="00310B8A" w:rsidP="00310B8A">
      <w:pPr>
        <w:jc w:val="center"/>
        <w:rPr>
          <w:b/>
          <w:sz w:val="64"/>
          <w:szCs w:val="64"/>
        </w:rPr>
      </w:pPr>
      <w:r w:rsidRPr="006D6913">
        <w:rPr>
          <w:b/>
          <w:sz w:val="64"/>
          <w:szCs w:val="64"/>
        </w:rPr>
        <w:t>District Council</w:t>
      </w:r>
    </w:p>
    <w:p w14:paraId="51321D5F" w14:textId="77777777" w:rsidR="00033F3C" w:rsidRDefault="00033F3C" w:rsidP="00310B8A">
      <w:pPr>
        <w:jc w:val="center"/>
        <w:rPr>
          <w:b/>
          <w:sz w:val="64"/>
          <w:szCs w:val="64"/>
        </w:rPr>
      </w:pPr>
      <w:r>
        <w:rPr>
          <w:b/>
          <w:sz w:val="64"/>
          <w:szCs w:val="64"/>
        </w:rPr>
        <w:t>Home Essential Fund</w:t>
      </w:r>
    </w:p>
    <w:p w14:paraId="48524ABA" w14:textId="18099724" w:rsidR="00D9279B" w:rsidRDefault="00D9279B" w:rsidP="00310B8A">
      <w:pPr>
        <w:jc w:val="center"/>
        <w:rPr>
          <w:b/>
          <w:sz w:val="64"/>
          <w:szCs w:val="64"/>
        </w:rPr>
      </w:pPr>
      <w:r>
        <w:rPr>
          <w:b/>
          <w:sz w:val="64"/>
          <w:szCs w:val="64"/>
        </w:rPr>
        <w:t>(</w:t>
      </w:r>
      <w:r w:rsidR="00E53878">
        <w:rPr>
          <w:b/>
          <w:sz w:val="64"/>
          <w:szCs w:val="64"/>
        </w:rPr>
        <w:t>UK Prosperity Fund Project</w:t>
      </w:r>
      <w:r>
        <w:rPr>
          <w:b/>
          <w:sz w:val="64"/>
          <w:szCs w:val="64"/>
        </w:rPr>
        <w:t>)</w:t>
      </w:r>
    </w:p>
    <w:p w14:paraId="6D067998" w14:textId="3AF0F0CA" w:rsidR="00310B8A" w:rsidRPr="006D6913" w:rsidRDefault="00310B8A" w:rsidP="00310B8A">
      <w:pPr>
        <w:jc w:val="center"/>
        <w:rPr>
          <w:b/>
          <w:sz w:val="64"/>
          <w:szCs w:val="64"/>
        </w:rPr>
      </w:pPr>
      <w:r w:rsidRPr="006D6913">
        <w:rPr>
          <w:b/>
          <w:sz w:val="64"/>
          <w:szCs w:val="64"/>
        </w:rPr>
        <w:t>Policy</w:t>
      </w:r>
    </w:p>
    <w:p w14:paraId="6DF699A7" w14:textId="77777777" w:rsidR="008539E5" w:rsidRPr="006D6913" w:rsidRDefault="008539E5" w:rsidP="00310B8A">
      <w:pPr>
        <w:jc w:val="center"/>
        <w:rPr>
          <w:b/>
          <w:sz w:val="48"/>
          <w:szCs w:val="48"/>
        </w:rPr>
      </w:pPr>
    </w:p>
    <w:p w14:paraId="28719042" w14:textId="1CC2B74E" w:rsidR="0047301D" w:rsidRPr="006D6913" w:rsidRDefault="008539E5" w:rsidP="00310B8A">
      <w:pPr>
        <w:jc w:val="center"/>
        <w:rPr>
          <w:b/>
          <w:sz w:val="48"/>
          <w:szCs w:val="48"/>
        </w:rPr>
      </w:pPr>
      <w:r w:rsidRPr="006D6913">
        <w:rPr>
          <w:b/>
          <w:noProof/>
          <w:sz w:val="48"/>
          <w:szCs w:val="48"/>
          <w:lang w:eastAsia="en-GB"/>
        </w:rPr>
        <w:drawing>
          <wp:inline distT="0" distB="0" distL="0" distR="0" wp14:anchorId="39DF762C" wp14:editId="08A00DFC">
            <wp:extent cx="2895600" cy="1966183"/>
            <wp:effectExtent l="0" t="0" r="0" b="0"/>
            <wp:docPr id="1" name="Picture 1" descr="Z:\ahatcher\FORMS\FHDC Logos\FH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hatcher\FORMS\FHDC Logos\FH_Logo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2288" cy="1970725"/>
                    </a:xfrm>
                    <a:prstGeom prst="rect">
                      <a:avLst/>
                    </a:prstGeom>
                    <a:noFill/>
                    <a:ln>
                      <a:noFill/>
                    </a:ln>
                  </pic:spPr>
                </pic:pic>
              </a:graphicData>
            </a:graphic>
          </wp:inline>
        </w:drawing>
      </w:r>
      <w:r w:rsidR="00E53878" w:rsidRPr="00E53878">
        <w:t xml:space="preserve"> </w:t>
      </w:r>
      <w:r w:rsidR="00E53878">
        <w:rPr>
          <w:noProof/>
        </w:rPr>
        <w:drawing>
          <wp:inline distT="0" distB="0" distL="0" distR="0" wp14:anchorId="0D47AEDA" wp14:editId="2DC5FB5E">
            <wp:extent cx="3295650" cy="13906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1106" t="31411" r="21394" b="32192"/>
                    <a:stretch/>
                  </pic:blipFill>
                  <pic:spPr bwMode="auto">
                    <a:xfrm>
                      <a:off x="0" y="0"/>
                      <a:ext cx="3295650" cy="1390650"/>
                    </a:xfrm>
                    <a:prstGeom prst="rect">
                      <a:avLst/>
                    </a:prstGeom>
                    <a:noFill/>
                    <a:ln>
                      <a:noFill/>
                    </a:ln>
                    <a:extLst>
                      <a:ext uri="{53640926-AAD7-44D8-BBD7-CCE9431645EC}">
                        <a14:shadowObscured xmlns:a14="http://schemas.microsoft.com/office/drawing/2010/main"/>
                      </a:ext>
                    </a:extLst>
                  </pic:spPr>
                </pic:pic>
              </a:graphicData>
            </a:graphic>
          </wp:inline>
        </w:drawing>
      </w:r>
    </w:p>
    <w:p w14:paraId="27B7FFBB" w14:textId="77777777" w:rsidR="00795687" w:rsidRPr="006D6913" w:rsidRDefault="00795687"/>
    <w:p w14:paraId="58DA74E9" w14:textId="77777777" w:rsidR="00A37F5B" w:rsidRDefault="00A37F5B"/>
    <w:p w14:paraId="4FC3EF87" w14:textId="77777777" w:rsidR="00891397" w:rsidRDefault="00891397"/>
    <w:p w14:paraId="16DB1916" w14:textId="77777777" w:rsidR="0047301D" w:rsidRPr="006D6913" w:rsidRDefault="0047301D">
      <w:pPr>
        <w:rPr>
          <w:b/>
          <w:sz w:val="28"/>
          <w:szCs w:val="28"/>
        </w:rPr>
      </w:pPr>
      <w:r w:rsidRPr="006D6913">
        <w:rPr>
          <w:b/>
          <w:sz w:val="28"/>
          <w:szCs w:val="28"/>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1728"/>
      </w:tblGrid>
      <w:tr w:rsidR="00FD70EC" w:rsidRPr="006D6913" w14:paraId="4970DECE" w14:textId="77777777" w:rsidTr="003C1714">
        <w:tc>
          <w:tcPr>
            <w:tcW w:w="7298" w:type="dxa"/>
          </w:tcPr>
          <w:p w14:paraId="6E5E14C4" w14:textId="77777777" w:rsidR="00FD70EC" w:rsidRPr="006D6913" w:rsidRDefault="00FD70EC" w:rsidP="003C1714">
            <w:bookmarkStart w:id="0" w:name="_Hlk108177509"/>
          </w:p>
        </w:tc>
        <w:tc>
          <w:tcPr>
            <w:tcW w:w="1728" w:type="dxa"/>
          </w:tcPr>
          <w:p w14:paraId="2A4F90C0" w14:textId="77777777" w:rsidR="00FD70EC" w:rsidRPr="006D6913" w:rsidRDefault="00FD70EC" w:rsidP="003C1714">
            <w:pPr>
              <w:jc w:val="center"/>
              <w:rPr>
                <w:b/>
              </w:rPr>
            </w:pPr>
            <w:r w:rsidRPr="006D6913">
              <w:rPr>
                <w:b/>
              </w:rPr>
              <w:t>Page no.</w:t>
            </w:r>
          </w:p>
        </w:tc>
      </w:tr>
      <w:tr w:rsidR="00FD70EC" w:rsidRPr="006D6913" w14:paraId="2B3EB422" w14:textId="77777777" w:rsidTr="003C1714">
        <w:tc>
          <w:tcPr>
            <w:tcW w:w="7298" w:type="dxa"/>
          </w:tcPr>
          <w:p w14:paraId="0A206280" w14:textId="77777777" w:rsidR="00FD70EC" w:rsidRPr="006D6913" w:rsidRDefault="00FD70EC" w:rsidP="00FD70EC">
            <w:pPr>
              <w:pStyle w:val="ListParagraph"/>
              <w:numPr>
                <w:ilvl w:val="0"/>
                <w:numId w:val="28"/>
              </w:numPr>
            </w:pPr>
            <w:r w:rsidRPr="006D6913">
              <w:t xml:space="preserve">Background </w:t>
            </w:r>
          </w:p>
        </w:tc>
        <w:tc>
          <w:tcPr>
            <w:tcW w:w="1728" w:type="dxa"/>
          </w:tcPr>
          <w:p w14:paraId="176F7DED" w14:textId="77777777" w:rsidR="00FD70EC" w:rsidRPr="006D6913" w:rsidRDefault="00FD70EC" w:rsidP="003C1714">
            <w:pPr>
              <w:jc w:val="center"/>
            </w:pPr>
            <w:r w:rsidRPr="006D6913">
              <w:t>3</w:t>
            </w:r>
          </w:p>
        </w:tc>
      </w:tr>
      <w:tr w:rsidR="00FD70EC" w:rsidRPr="006D6913" w14:paraId="35CFFB65" w14:textId="77777777" w:rsidTr="003C1714">
        <w:trPr>
          <w:trHeight w:val="158"/>
        </w:trPr>
        <w:tc>
          <w:tcPr>
            <w:tcW w:w="7298" w:type="dxa"/>
          </w:tcPr>
          <w:p w14:paraId="1F913753" w14:textId="77777777" w:rsidR="00FD70EC" w:rsidRPr="006D6913" w:rsidRDefault="00FD70EC" w:rsidP="00FD70EC">
            <w:pPr>
              <w:pStyle w:val="ListParagraph"/>
              <w:numPr>
                <w:ilvl w:val="0"/>
                <w:numId w:val="28"/>
              </w:numPr>
            </w:pPr>
            <w:r w:rsidRPr="006D6913">
              <w:t>Equalities</w:t>
            </w:r>
          </w:p>
        </w:tc>
        <w:tc>
          <w:tcPr>
            <w:tcW w:w="1728" w:type="dxa"/>
          </w:tcPr>
          <w:p w14:paraId="21041CC2" w14:textId="77777777" w:rsidR="00FD70EC" w:rsidRPr="006D6913" w:rsidRDefault="00FD70EC" w:rsidP="003C1714">
            <w:pPr>
              <w:jc w:val="center"/>
            </w:pPr>
            <w:r>
              <w:t>4</w:t>
            </w:r>
          </w:p>
        </w:tc>
      </w:tr>
      <w:tr w:rsidR="00FD70EC" w:rsidRPr="006D6913" w14:paraId="53EF0EEA" w14:textId="77777777" w:rsidTr="003C1714">
        <w:tc>
          <w:tcPr>
            <w:tcW w:w="7298" w:type="dxa"/>
          </w:tcPr>
          <w:p w14:paraId="06EC1F05" w14:textId="428CECC2" w:rsidR="00FD70EC" w:rsidRPr="006D6913" w:rsidRDefault="00FD70EC" w:rsidP="00FD70EC">
            <w:pPr>
              <w:pStyle w:val="ListParagraph"/>
              <w:numPr>
                <w:ilvl w:val="0"/>
                <w:numId w:val="28"/>
              </w:numPr>
            </w:pPr>
            <w:r w:rsidRPr="006D6913">
              <w:t xml:space="preserve">Purpose of the </w:t>
            </w:r>
            <w:r w:rsidR="0064085C">
              <w:t>UK Prosperity Fund</w:t>
            </w:r>
          </w:p>
        </w:tc>
        <w:tc>
          <w:tcPr>
            <w:tcW w:w="1728" w:type="dxa"/>
          </w:tcPr>
          <w:p w14:paraId="2B6EC7AD" w14:textId="77777777" w:rsidR="00FD70EC" w:rsidRPr="006D6913" w:rsidRDefault="00FD70EC" w:rsidP="003C1714">
            <w:pPr>
              <w:jc w:val="center"/>
            </w:pPr>
            <w:r w:rsidRPr="006D6913">
              <w:t>4</w:t>
            </w:r>
          </w:p>
        </w:tc>
      </w:tr>
      <w:tr w:rsidR="00FD70EC" w:rsidRPr="006D6913" w14:paraId="19B27C8A" w14:textId="77777777" w:rsidTr="00FD70EC">
        <w:trPr>
          <w:trHeight w:val="165"/>
        </w:trPr>
        <w:tc>
          <w:tcPr>
            <w:tcW w:w="7298" w:type="dxa"/>
          </w:tcPr>
          <w:p w14:paraId="151C0366" w14:textId="77777777" w:rsidR="00FD70EC" w:rsidRPr="006D6913" w:rsidRDefault="00FD70EC" w:rsidP="00FD70EC">
            <w:pPr>
              <w:pStyle w:val="ListParagraph"/>
              <w:numPr>
                <w:ilvl w:val="0"/>
                <w:numId w:val="28"/>
              </w:numPr>
            </w:pPr>
            <w:r>
              <w:t>Eligibility Criteria</w:t>
            </w:r>
          </w:p>
        </w:tc>
        <w:tc>
          <w:tcPr>
            <w:tcW w:w="1728" w:type="dxa"/>
          </w:tcPr>
          <w:p w14:paraId="6EBB121B" w14:textId="77777777" w:rsidR="00FD70EC" w:rsidRPr="006D6913" w:rsidRDefault="00FD70EC" w:rsidP="003C1714">
            <w:pPr>
              <w:jc w:val="center"/>
            </w:pPr>
            <w:r>
              <w:t>5</w:t>
            </w:r>
          </w:p>
        </w:tc>
      </w:tr>
      <w:tr w:rsidR="00FD70EC" w:rsidRPr="006D6913" w14:paraId="314166C3" w14:textId="77777777" w:rsidTr="003C1714">
        <w:tc>
          <w:tcPr>
            <w:tcW w:w="7298" w:type="dxa"/>
          </w:tcPr>
          <w:p w14:paraId="6F606ECE" w14:textId="6E71BF67" w:rsidR="00FD70EC" w:rsidRPr="006D6913" w:rsidRDefault="00FD70EC" w:rsidP="00FD70EC">
            <w:pPr>
              <w:pStyle w:val="ListParagraph"/>
              <w:numPr>
                <w:ilvl w:val="0"/>
                <w:numId w:val="28"/>
              </w:numPr>
            </w:pPr>
            <w:r w:rsidRPr="006D6913">
              <w:t xml:space="preserve">The </w:t>
            </w:r>
            <w:r w:rsidR="0064085C">
              <w:t>UK Prosperity Fund</w:t>
            </w:r>
            <w:r w:rsidRPr="006D6913">
              <w:t xml:space="preserve"> process</w:t>
            </w:r>
          </w:p>
        </w:tc>
        <w:tc>
          <w:tcPr>
            <w:tcW w:w="1728" w:type="dxa"/>
          </w:tcPr>
          <w:p w14:paraId="6187C946" w14:textId="77777777" w:rsidR="00FD70EC" w:rsidRPr="006D6913" w:rsidRDefault="00FD70EC" w:rsidP="003C1714">
            <w:pPr>
              <w:jc w:val="center"/>
            </w:pPr>
            <w:r>
              <w:t>5</w:t>
            </w:r>
          </w:p>
        </w:tc>
      </w:tr>
      <w:tr w:rsidR="00FD70EC" w:rsidRPr="006D6913" w14:paraId="7324CD55" w14:textId="77777777" w:rsidTr="003C1714">
        <w:tc>
          <w:tcPr>
            <w:tcW w:w="7298" w:type="dxa"/>
          </w:tcPr>
          <w:p w14:paraId="351002A2" w14:textId="2774403D" w:rsidR="00FD70EC" w:rsidRPr="006D6913" w:rsidRDefault="00FD70EC" w:rsidP="00FD70EC">
            <w:pPr>
              <w:pStyle w:val="ListParagraph"/>
              <w:numPr>
                <w:ilvl w:val="0"/>
                <w:numId w:val="28"/>
              </w:numPr>
            </w:pPr>
            <w:r>
              <w:t xml:space="preserve">Making an award </w:t>
            </w:r>
            <w:r w:rsidR="0064085C">
              <w:t>under the UK Prosperity</w:t>
            </w:r>
            <w:r>
              <w:t xml:space="preserve"> Fund</w:t>
            </w:r>
          </w:p>
        </w:tc>
        <w:tc>
          <w:tcPr>
            <w:tcW w:w="1728" w:type="dxa"/>
          </w:tcPr>
          <w:p w14:paraId="4241D8BE" w14:textId="1799D43E" w:rsidR="00FD70EC" w:rsidRPr="006D6913" w:rsidRDefault="00E04129" w:rsidP="003C1714">
            <w:pPr>
              <w:jc w:val="center"/>
            </w:pPr>
            <w:r>
              <w:t>6</w:t>
            </w:r>
          </w:p>
        </w:tc>
      </w:tr>
      <w:tr w:rsidR="00FD70EC" w:rsidRPr="006D6913" w14:paraId="5162107A" w14:textId="77777777" w:rsidTr="003C1714">
        <w:tc>
          <w:tcPr>
            <w:tcW w:w="7298" w:type="dxa"/>
          </w:tcPr>
          <w:p w14:paraId="65E62DB0" w14:textId="77777777" w:rsidR="00FD70EC" w:rsidRPr="006D6913" w:rsidRDefault="00FD70EC" w:rsidP="00FD70EC">
            <w:pPr>
              <w:pStyle w:val="ListParagraph"/>
              <w:numPr>
                <w:ilvl w:val="0"/>
                <w:numId w:val="28"/>
              </w:numPr>
            </w:pPr>
            <w:r w:rsidRPr="006D6913">
              <w:t>Publicity</w:t>
            </w:r>
          </w:p>
        </w:tc>
        <w:tc>
          <w:tcPr>
            <w:tcW w:w="1728" w:type="dxa"/>
          </w:tcPr>
          <w:p w14:paraId="4A73A3DC" w14:textId="7A433498" w:rsidR="00FD70EC" w:rsidRPr="006D6913" w:rsidRDefault="00E04129" w:rsidP="003C1714">
            <w:pPr>
              <w:jc w:val="center"/>
            </w:pPr>
            <w:r>
              <w:t>7</w:t>
            </w:r>
          </w:p>
        </w:tc>
      </w:tr>
      <w:tr w:rsidR="00FD70EC" w:rsidRPr="006D6913" w14:paraId="345D044B" w14:textId="77777777" w:rsidTr="003C1714">
        <w:tc>
          <w:tcPr>
            <w:tcW w:w="7298" w:type="dxa"/>
          </w:tcPr>
          <w:p w14:paraId="3A1F0531" w14:textId="77777777" w:rsidR="00FD70EC" w:rsidRPr="006D6913" w:rsidRDefault="00FD70EC" w:rsidP="00FD70EC">
            <w:pPr>
              <w:pStyle w:val="ListParagraph"/>
              <w:numPr>
                <w:ilvl w:val="0"/>
                <w:numId w:val="28"/>
              </w:numPr>
            </w:pPr>
            <w:r w:rsidRPr="0047301D">
              <w:t xml:space="preserve">Appeals </w:t>
            </w:r>
          </w:p>
        </w:tc>
        <w:tc>
          <w:tcPr>
            <w:tcW w:w="1728" w:type="dxa"/>
          </w:tcPr>
          <w:p w14:paraId="5316FFB7" w14:textId="2B5BA79C" w:rsidR="00FD70EC" w:rsidRPr="006D6913" w:rsidRDefault="00E04129" w:rsidP="003C1714">
            <w:pPr>
              <w:jc w:val="center"/>
            </w:pPr>
            <w:r>
              <w:t>7</w:t>
            </w:r>
          </w:p>
        </w:tc>
      </w:tr>
      <w:tr w:rsidR="00FD70EC" w:rsidRPr="006D6913" w14:paraId="3C2CA346" w14:textId="77777777" w:rsidTr="003C1714">
        <w:tc>
          <w:tcPr>
            <w:tcW w:w="7298" w:type="dxa"/>
          </w:tcPr>
          <w:p w14:paraId="6F7A91E7" w14:textId="77777777" w:rsidR="00FD70EC" w:rsidRPr="006D6913" w:rsidRDefault="00FD70EC" w:rsidP="00FD70EC">
            <w:pPr>
              <w:pStyle w:val="ListParagraph"/>
              <w:numPr>
                <w:ilvl w:val="0"/>
                <w:numId w:val="28"/>
              </w:numPr>
            </w:pPr>
            <w:r w:rsidRPr="0047301D">
              <w:t>Fraud</w:t>
            </w:r>
          </w:p>
        </w:tc>
        <w:tc>
          <w:tcPr>
            <w:tcW w:w="1728" w:type="dxa"/>
          </w:tcPr>
          <w:p w14:paraId="4C3C30E5" w14:textId="3B50E37B" w:rsidR="00FD70EC" w:rsidRPr="006D6913" w:rsidRDefault="008633CC" w:rsidP="003C1714">
            <w:pPr>
              <w:jc w:val="center"/>
            </w:pPr>
            <w:r>
              <w:t>7</w:t>
            </w:r>
          </w:p>
        </w:tc>
      </w:tr>
      <w:tr w:rsidR="00FD70EC" w:rsidRPr="006D6913" w14:paraId="6E8CF90F" w14:textId="77777777" w:rsidTr="003C1714">
        <w:tc>
          <w:tcPr>
            <w:tcW w:w="7298" w:type="dxa"/>
          </w:tcPr>
          <w:p w14:paraId="1780855B" w14:textId="77777777" w:rsidR="00FD70EC" w:rsidRPr="0047301D" w:rsidRDefault="00FD70EC" w:rsidP="00FD70EC">
            <w:pPr>
              <w:pStyle w:val="ListParagraph"/>
              <w:numPr>
                <w:ilvl w:val="0"/>
                <w:numId w:val="28"/>
              </w:numPr>
            </w:pPr>
            <w:r>
              <w:t>Complaints</w:t>
            </w:r>
          </w:p>
        </w:tc>
        <w:tc>
          <w:tcPr>
            <w:tcW w:w="1728" w:type="dxa"/>
          </w:tcPr>
          <w:p w14:paraId="3888AE21" w14:textId="41782727" w:rsidR="00FD70EC" w:rsidRDefault="008633CC" w:rsidP="003C1714">
            <w:pPr>
              <w:jc w:val="center"/>
            </w:pPr>
            <w:r>
              <w:t>7</w:t>
            </w:r>
          </w:p>
        </w:tc>
      </w:tr>
      <w:tr w:rsidR="00FD70EC" w:rsidRPr="006D6913" w14:paraId="183A1CE4" w14:textId="77777777" w:rsidTr="003C1714">
        <w:trPr>
          <w:trHeight w:val="73"/>
        </w:trPr>
        <w:tc>
          <w:tcPr>
            <w:tcW w:w="7298" w:type="dxa"/>
          </w:tcPr>
          <w:p w14:paraId="313BA2D2" w14:textId="77777777" w:rsidR="00FD70EC" w:rsidRPr="00151559" w:rsidRDefault="00FD70EC" w:rsidP="00FD70EC">
            <w:pPr>
              <w:pStyle w:val="ListParagraph"/>
              <w:numPr>
                <w:ilvl w:val="0"/>
                <w:numId w:val="28"/>
              </w:numPr>
              <w:rPr>
                <w:bCs/>
              </w:rPr>
            </w:pPr>
            <w:r w:rsidRPr="0047301D">
              <w:t>Policy</w:t>
            </w:r>
            <w:r>
              <w:t xml:space="preserve"> Agreement and </w:t>
            </w:r>
            <w:r w:rsidRPr="0047301D">
              <w:t>Review</w:t>
            </w:r>
          </w:p>
        </w:tc>
        <w:tc>
          <w:tcPr>
            <w:tcW w:w="1728" w:type="dxa"/>
          </w:tcPr>
          <w:p w14:paraId="57E21B31" w14:textId="77777777" w:rsidR="00FD70EC" w:rsidRDefault="00FD70EC" w:rsidP="003C1714">
            <w:pPr>
              <w:jc w:val="center"/>
            </w:pPr>
            <w:r>
              <w:t>8</w:t>
            </w:r>
          </w:p>
        </w:tc>
      </w:tr>
      <w:tr w:rsidR="00FD70EC" w:rsidRPr="006D6913" w14:paraId="325D7B3F" w14:textId="77777777" w:rsidTr="003C1714">
        <w:tc>
          <w:tcPr>
            <w:tcW w:w="7298" w:type="dxa"/>
          </w:tcPr>
          <w:p w14:paraId="0873147F" w14:textId="77777777" w:rsidR="00FD70EC" w:rsidRPr="009737C8" w:rsidRDefault="00FD70EC" w:rsidP="003C1714">
            <w:pPr>
              <w:ind w:left="360"/>
              <w:rPr>
                <w:bCs/>
              </w:rPr>
            </w:pPr>
          </w:p>
        </w:tc>
        <w:tc>
          <w:tcPr>
            <w:tcW w:w="1728" w:type="dxa"/>
          </w:tcPr>
          <w:p w14:paraId="41E6126B" w14:textId="77777777" w:rsidR="00FD70EC" w:rsidRDefault="00FD70EC" w:rsidP="003C1714">
            <w:pPr>
              <w:jc w:val="center"/>
            </w:pPr>
          </w:p>
        </w:tc>
      </w:tr>
      <w:bookmarkEnd w:id="0"/>
      <w:tr w:rsidR="00FD70EC" w:rsidRPr="006D6913" w14:paraId="70C5527D" w14:textId="77777777" w:rsidTr="003C1714">
        <w:tc>
          <w:tcPr>
            <w:tcW w:w="7298" w:type="dxa"/>
          </w:tcPr>
          <w:p w14:paraId="474DFAB3" w14:textId="77777777" w:rsidR="00FD70EC" w:rsidRPr="0047301D" w:rsidRDefault="00FD70EC" w:rsidP="003C1714">
            <w:pPr>
              <w:ind w:left="360"/>
            </w:pPr>
          </w:p>
        </w:tc>
        <w:tc>
          <w:tcPr>
            <w:tcW w:w="1728" w:type="dxa"/>
          </w:tcPr>
          <w:p w14:paraId="15978490" w14:textId="77777777" w:rsidR="00FD70EC" w:rsidRDefault="00FD70EC" w:rsidP="003C1714">
            <w:pPr>
              <w:jc w:val="center"/>
            </w:pPr>
          </w:p>
        </w:tc>
      </w:tr>
      <w:tr w:rsidR="00FD70EC" w:rsidRPr="006D6913" w14:paraId="479103DB" w14:textId="77777777" w:rsidTr="003C1714">
        <w:tc>
          <w:tcPr>
            <w:tcW w:w="7298" w:type="dxa"/>
          </w:tcPr>
          <w:p w14:paraId="5CFA7EDE" w14:textId="77777777" w:rsidR="00FD70EC" w:rsidRPr="0047301D" w:rsidRDefault="00FD70EC" w:rsidP="003C1714">
            <w:pPr>
              <w:ind w:left="360"/>
            </w:pPr>
          </w:p>
        </w:tc>
        <w:tc>
          <w:tcPr>
            <w:tcW w:w="1728" w:type="dxa"/>
          </w:tcPr>
          <w:p w14:paraId="10E1F56D" w14:textId="77777777" w:rsidR="00FD70EC" w:rsidRDefault="00FD70EC" w:rsidP="003C1714">
            <w:pPr>
              <w:jc w:val="center"/>
            </w:pPr>
          </w:p>
        </w:tc>
      </w:tr>
      <w:tr w:rsidR="00FD70EC" w:rsidRPr="006D6913" w14:paraId="2BCC4525" w14:textId="77777777" w:rsidTr="003C1714">
        <w:tc>
          <w:tcPr>
            <w:tcW w:w="7298" w:type="dxa"/>
          </w:tcPr>
          <w:p w14:paraId="214DB74F" w14:textId="77777777" w:rsidR="00FD70EC" w:rsidRPr="0047301D" w:rsidRDefault="00FD70EC" w:rsidP="003C1714">
            <w:pPr>
              <w:ind w:left="360"/>
            </w:pPr>
          </w:p>
        </w:tc>
        <w:tc>
          <w:tcPr>
            <w:tcW w:w="1728" w:type="dxa"/>
          </w:tcPr>
          <w:p w14:paraId="3D7E27DE" w14:textId="77777777" w:rsidR="00FD70EC" w:rsidRDefault="00FD70EC" w:rsidP="003C1714">
            <w:pPr>
              <w:jc w:val="center"/>
            </w:pPr>
          </w:p>
        </w:tc>
      </w:tr>
      <w:tr w:rsidR="00FD70EC" w:rsidRPr="006D6913" w14:paraId="79512747" w14:textId="77777777" w:rsidTr="003C1714">
        <w:tc>
          <w:tcPr>
            <w:tcW w:w="7298" w:type="dxa"/>
          </w:tcPr>
          <w:p w14:paraId="56855995" w14:textId="77777777" w:rsidR="00FD70EC" w:rsidRPr="0047301D" w:rsidRDefault="00FD70EC" w:rsidP="003C1714"/>
        </w:tc>
        <w:tc>
          <w:tcPr>
            <w:tcW w:w="1728" w:type="dxa"/>
          </w:tcPr>
          <w:p w14:paraId="54CA8B5C" w14:textId="77777777" w:rsidR="00FD70EC" w:rsidRDefault="00FD70EC" w:rsidP="003C1714">
            <w:pPr>
              <w:jc w:val="center"/>
            </w:pPr>
          </w:p>
        </w:tc>
      </w:tr>
    </w:tbl>
    <w:p w14:paraId="395CCD59" w14:textId="77777777" w:rsidR="0047301D" w:rsidRPr="006D6913" w:rsidRDefault="0047301D"/>
    <w:p w14:paraId="383EA13B" w14:textId="77777777" w:rsidR="0047301D" w:rsidRPr="006D6913" w:rsidRDefault="0047301D"/>
    <w:p w14:paraId="55BC1C5D" w14:textId="77777777" w:rsidR="0047301D" w:rsidRPr="006D6913" w:rsidRDefault="0047301D"/>
    <w:p w14:paraId="2C990403" w14:textId="77777777" w:rsidR="0047301D" w:rsidRPr="006D6913" w:rsidRDefault="0047301D"/>
    <w:p w14:paraId="053BB3F8" w14:textId="77777777" w:rsidR="0047301D" w:rsidRPr="006D6913" w:rsidRDefault="0047301D"/>
    <w:p w14:paraId="5E73F281" w14:textId="77777777" w:rsidR="0047301D" w:rsidRPr="006D6913" w:rsidRDefault="0047301D"/>
    <w:p w14:paraId="212B2EA9" w14:textId="77777777" w:rsidR="0047301D" w:rsidRPr="006D6913" w:rsidRDefault="0047301D"/>
    <w:p w14:paraId="10A9BD2C" w14:textId="77777777" w:rsidR="0047301D" w:rsidRPr="006D6913" w:rsidRDefault="0047301D"/>
    <w:p w14:paraId="5ACB082A" w14:textId="77777777" w:rsidR="0047301D" w:rsidRDefault="0047301D"/>
    <w:p w14:paraId="3A052287" w14:textId="77777777" w:rsidR="009737C8" w:rsidRPr="006D6913" w:rsidRDefault="009737C8"/>
    <w:p w14:paraId="720A64C4" w14:textId="77777777" w:rsidR="0047301D" w:rsidRPr="006D6913" w:rsidRDefault="0047301D"/>
    <w:p w14:paraId="13C8973C" w14:textId="77777777" w:rsidR="0047301D" w:rsidRDefault="0047301D"/>
    <w:p w14:paraId="115E9F28" w14:textId="77777777" w:rsidR="00FD70EC" w:rsidRDefault="00FD70EC"/>
    <w:p w14:paraId="760C8A82" w14:textId="77777777" w:rsidR="00FD70EC" w:rsidRPr="006D6913" w:rsidRDefault="00FD70EC"/>
    <w:p w14:paraId="5A2A9A48" w14:textId="77777777" w:rsidR="0047301D" w:rsidRPr="006D6913" w:rsidRDefault="0047301D"/>
    <w:p w14:paraId="2F6D9C24" w14:textId="77777777" w:rsidR="0047301D" w:rsidRPr="006D6913" w:rsidRDefault="0047301D"/>
    <w:p w14:paraId="1B0BDEB5" w14:textId="77777777" w:rsidR="005F24D2" w:rsidRPr="006D6913" w:rsidRDefault="005F24D2"/>
    <w:p w14:paraId="316B8020" w14:textId="77777777" w:rsidR="00795687" w:rsidRPr="006D6913" w:rsidRDefault="00795687">
      <w:pPr>
        <w:rPr>
          <w:b/>
        </w:rPr>
      </w:pPr>
      <w:r w:rsidRPr="006D6913">
        <w:rPr>
          <w:b/>
        </w:rPr>
        <w:t>1</w:t>
      </w:r>
      <w:r w:rsidRPr="006D6913">
        <w:rPr>
          <w:b/>
        </w:rPr>
        <w:tab/>
        <w:t>Background</w:t>
      </w:r>
    </w:p>
    <w:p w14:paraId="45300116" w14:textId="409BB297" w:rsidR="00E53878" w:rsidRDefault="00795687" w:rsidP="00E53878">
      <w:pPr>
        <w:ind w:left="720" w:hanging="720"/>
      </w:pPr>
      <w:r w:rsidRPr="006D6913">
        <w:t>1.</w:t>
      </w:r>
      <w:r w:rsidRPr="00891397">
        <w:t>1</w:t>
      </w:r>
      <w:r w:rsidRPr="00891397">
        <w:tab/>
      </w:r>
      <w:r w:rsidR="00891397" w:rsidRPr="00891397">
        <w:t xml:space="preserve">This document sets out Folkestone &amp; Hythe District Council’s (‘the Council’s’) approach to supporting people through the additional funding from the </w:t>
      </w:r>
      <w:r w:rsidR="00E53878">
        <w:t>Government’s UK Shared Prosperity Fund.</w:t>
      </w:r>
    </w:p>
    <w:p w14:paraId="0C6B7EC4" w14:textId="54D2103F" w:rsidR="00E53878" w:rsidRDefault="00E53878" w:rsidP="00E53878">
      <w:pPr>
        <w:ind w:left="720" w:hanging="720"/>
        <w:rPr>
          <w:color w:val="0B0C0C"/>
          <w:shd w:val="clear" w:color="auto" w:fill="FFFFFF"/>
        </w:rPr>
      </w:pPr>
      <w:r>
        <w:t>1.2</w:t>
      </w:r>
      <w:r>
        <w:tab/>
      </w:r>
      <w:r w:rsidRPr="00E53878">
        <w:rPr>
          <w:color w:val="0B0C0C"/>
          <w:shd w:val="clear" w:color="auto" w:fill="FFFFFF"/>
        </w:rPr>
        <w:t>The UK Shared Prosperity Fund (UKSPF or the Fund) is a central pillar of the UK government’s ambitious Levelling Up agenda and a significant component of its support for places across the UK. It will help places right across the country deliver enhanced outcomes and recognises that even the most affluent parts of the UK contain pockets of deprivation and need support.</w:t>
      </w:r>
    </w:p>
    <w:p w14:paraId="3E189716" w14:textId="4C32EBBE" w:rsidR="00194A34" w:rsidRDefault="00194A34" w:rsidP="00194A34">
      <w:pPr>
        <w:spacing w:before="100" w:beforeAutospacing="1" w:after="100" w:afterAutospacing="1" w:line="240" w:lineRule="auto"/>
        <w:ind w:left="720" w:hanging="720"/>
      </w:pPr>
      <w:r>
        <w:t>1.3</w:t>
      </w:r>
      <w:r>
        <w:tab/>
        <w:t xml:space="preserve">Guidance sets out a multitude of interventions and objectives. Full details can be found online: </w:t>
      </w:r>
    </w:p>
    <w:p w14:paraId="3C7EBBC4" w14:textId="5068EAA7" w:rsidR="00194A34" w:rsidRDefault="00194A34" w:rsidP="00194A34">
      <w:pPr>
        <w:spacing w:before="100" w:beforeAutospacing="1" w:after="100" w:afterAutospacing="1" w:line="240" w:lineRule="auto"/>
        <w:ind w:left="720"/>
        <w:rPr>
          <w:rFonts w:eastAsia="Times New Roman"/>
          <w:lang w:val="en" w:eastAsia="en-GB"/>
        </w:rPr>
      </w:pPr>
      <w:hyperlink r:id="rId9" w:history="1">
        <w:r w:rsidRPr="00683447">
          <w:rPr>
            <w:rStyle w:val="Hyperlink"/>
            <w:rFonts w:eastAsia="Times New Roman"/>
            <w:lang w:val="en" w:eastAsia="en-GB"/>
          </w:rPr>
          <w:t>www.gov.uk/government/publications/uk-shared-prosperity-fund-interventions-outputs-and-indicators</w:t>
        </w:r>
      </w:hyperlink>
    </w:p>
    <w:p w14:paraId="7E108BB1" w14:textId="7007742E" w:rsidR="00194A34" w:rsidRDefault="00194A34" w:rsidP="00E53878">
      <w:pPr>
        <w:ind w:left="720" w:hanging="720"/>
      </w:pPr>
      <w:r>
        <w:tab/>
      </w:r>
      <w:r w:rsidRPr="00891397">
        <w:t>Folkestone &amp; Hythe District Council</w:t>
      </w:r>
      <w:r>
        <w:t xml:space="preserve"> have decided to focus their attention on objectives E11, E13 and E39. This policy focusses on the interventions under E13 to ‘reduce the cost of living, including through measure to improve energy efficiency, and combat fuel poverty and climate change.</w:t>
      </w:r>
    </w:p>
    <w:p w14:paraId="4AC6C9DF" w14:textId="0D91A880" w:rsidR="00194A34" w:rsidRPr="00E04129" w:rsidRDefault="00FA6CA3" w:rsidP="00194A34">
      <w:pPr>
        <w:pStyle w:val="Default"/>
        <w:tabs>
          <w:tab w:val="left" w:pos="720"/>
          <w:tab w:val="left" w:pos="1188"/>
          <w:tab w:val="left" w:pos="1308"/>
        </w:tabs>
        <w:spacing w:after="66"/>
        <w:ind w:left="720" w:hanging="720"/>
        <w:rPr>
          <w:strike/>
          <w:color w:val="EE0000"/>
        </w:rPr>
      </w:pPr>
      <w:r w:rsidRPr="00891397">
        <w:t>1.</w:t>
      </w:r>
      <w:r w:rsidR="00194A34">
        <w:t>4</w:t>
      </w:r>
      <w:r w:rsidRPr="00891397">
        <w:tab/>
      </w:r>
      <w:r w:rsidR="00891397" w:rsidRPr="00891397">
        <w:t xml:space="preserve">Folkestone &amp; Hythe District Council </w:t>
      </w:r>
      <w:r w:rsidR="00194A34">
        <w:t xml:space="preserve">aims to support residents for </w:t>
      </w:r>
      <w:r w:rsidR="00E04129">
        <w:t>an extension</w:t>
      </w:r>
      <w:r w:rsidR="00194A34">
        <w:t xml:space="preserve"> of the funding </w:t>
      </w:r>
      <w:r w:rsidR="00194A34" w:rsidRPr="008633CC">
        <w:rPr>
          <w:color w:val="auto"/>
        </w:rPr>
        <w:t xml:space="preserve">from 1 </w:t>
      </w:r>
      <w:r w:rsidR="00E04129" w:rsidRPr="008633CC">
        <w:rPr>
          <w:color w:val="auto"/>
        </w:rPr>
        <w:t>August</w:t>
      </w:r>
      <w:r w:rsidR="00194A34" w:rsidRPr="008633CC">
        <w:rPr>
          <w:color w:val="auto"/>
        </w:rPr>
        <w:t xml:space="preserve"> 202</w:t>
      </w:r>
      <w:r w:rsidR="00E04129" w:rsidRPr="008633CC">
        <w:rPr>
          <w:color w:val="auto"/>
        </w:rPr>
        <w:t>5</w:t>
      </w:r>
      <w:r w:rsidR="00194A34" w:rsidRPr="008633CC">
        <w:rPr>
          <w:color w:val="auto"/>
        </w:rPr>
        <w:t xml:space="preserve"> to 31 March 202</w:t>
      </w:r>
      <w:r w:rsidR="00E04129" w:rsidRPr="008633CC">
        <w:rPr>
          <w:color w:val="auto"/>
        </w:rPr>
        <w:t>6 or until funds are exhausted</w:t>
      </w:r>
      <w:r w:rsidR="008633CC" w:rsidRPr="008633CC">
        <w:rPr>
          <w:color w:val="auto"/>
        </w:rPr>
        <w:t>.</w:t>
      </w:r>
    </w:p>
    <w:p w14:paraId="6868D0D2" w14:textId="01D084A1" w:rsidR="00E04129" w:rsidRDefault="00E04129" w:rsidP="008633CC">
      <w:pPr>
        <w:pStyle w:val="Default"/>
        <w:tabs>
          <w:tab w:val="left" w:pos="720"/>
          <w:tab w:val="left" w:pos="1188"/>
          <w:tab w:val="left" w:pos="1308"/>
        </w:tabs>
        <w:spacing w:after="66"/>
        <w:ind w:left="720" w:hanging="720"/>
      </w:pPr>
    </w:p>
    <w:p w14:paraId="0CEDDD39" w14:textId="00A58195" w:rsidR="00891397" w:rsidRPr="00891397" w:rsidRDefault="00891397" w:rsidP="00891397">
      <w:pPr>
        <w:pStyle w:val="Default"/>
        <w:spacing w:after="66"/>
        <w:rPr>
          <w:szCs w:val="22"/>
        </w:rPr>
      </w:pPr>
      <w:r>
        <w:t>1</w:t>
      </w:r>
      <w:r w:rsidR="00194A34">
        <w:t>.5</w:t>
      </w:r>
      <w:r>
        <w:tab/>
      </w:r>
      <w:r w:rsidRPr="00891397">
        <w:rPr>
          <w:szCs w:val="22"/>
        </w:rPr>
        <w:t>The objectives of the policy will be to:</w:t>
      </w:r>
    </w:p>
    <w:p w14:paraId="1C4C7940" w14:textId="5EC7CE47" w:rsidR="00891397" w:rsidRPr="00891397" w:rsidRDefault="00891397" w:rsidP="00891397">
      <w:pPr>
        <w:pStyle w:val="Default"/>
        <w:numPr>
          <w:ilvl w:val="0"/>
          <w:numId w:val="12"/>
        </w:numPr>
        <w:rPr>
          <w:szCs w:val="22"/>
        </w:rPr>
      </w:pPr>
      <w:r w:rsidRPr="00891397">
        <w:rPr>
          <w:szCs w:val="22"/>
        </w:rPr>
        <w:t xml:space="preserve">To provide support to vulnerable households recognising the profile and specific needs of residents, </w:t>
      </w:r>
      <w:proofErr w:type="gramStart"/>
      <w:r w:rsidRPr="00891397">
        <w:rPr>
          <w:szCs w:val="22"/>
        </w:rPr>
        <w:t>in particular</w:t>
      </w:r>
      <w:proofErr w:type="gramEnd"/>
      <w:r w:rsidRPr="00891397">
        <w:rPr>
          <w:szCs w:val="22"/>
        </w:rPr>
        <w:t xml:space="preserve"> those who have been most adversely impacted by </w:t>
      </w:r>
      <w:r w:rsidR="00CB1CBE">
        <w:rPr>
          <w:szCs w:val="22"/>
        </w:rPr>
        <w:t>rising fuel costs.</w:t>
      </w:r>
      <w:r w:rsidRPr="00891397">
        <w:rPr>
          <w:szCs w:val="22"/>
        </w:rPr>
        <w:t xml:space="preserve"> </w:t>
      </w:r>
    </w:p>
    <w:p w14:paraId="3CD43FCD" w14:textId="77777777" w:rsidR="00891397" w:rsidRPr="00891397" w:rsidRDefault="00891397" w:rsidP="00891397">
      <w:pPr>
        <w:pStyle w:val="Default"/>
        <w:numPr>
          <w:ilvl w:val="0"/>
          <w:numId w:val="12"/>
        </w:numPr>
        <w:rPr>
          <w:szCs w:val="22"/>
        </w:rPr>
      </w:pPr>
      <w:r w:rsidRPr="00891397">
        <w:rPr>
          <w:szCs w:val="22"/>
        </w:rPr>
        <w:t xml:space="preserve">To support households and prevent household needs from escalating into crisis. </w:t>
      </w:r>
    </w:p>
    <w:p w14:paraId="49165A75" w14:textId="77777777" w:rsidR="00891397" w:rsidRDefault="00891397" w:rsidP="00891397">
      <w:pPr>
        <w:pStyle w:val="Default"/>
        <w:spacing w:after="66"/>
      </w:pPr>
    </w:p>
    <w:p w14:paraId="79991816" w14:textId="1D98E150" w:rsidR="00891397" w:rsidRDefault="005634B0" w:rsidP="005634B0">
      <w:pPr>
        <w:pStyle w:val="Default"/>
        <w:spacing w:after="66"/>
        <w:ind w:left="720" w:hanging="720"/>
      </w:pPr>
      <w:r>
        <w:t>1.</w:t>
      </w:r>
      <w:r w:rsidR="00194A34">
        <w:t>6</w:t>
      </w:r>
      <w:r>
        <w:tab/>
        <w:t xml:space="preserve">Funding received by Folkestone &amp; Hythe District Council will be made available to support households </w:t>
      </w:r>
      <w:r w:rsidR="00194A34">
        <w:t xml:space="preserve">in </w:t>
      </w:r>
      <w:r w:rsidR="00E04129">
        <w:t>1</w:t>
      </w:r>
      <w:r w:rsidR="00194A34">
        <w:t xml:space="preserve"> key area</w:t>
      </w:r>
      <w:r>
        <w:t>:</w:t>
      </w:r>
    </w:p>
    <w:p w14:paraId="3B8B0C73" w14:textId="5ADFACB7" w:rsidR="00194A34" w:rsidRDefault="00194A34" w:rsidP="005634B0">
      <w:pPr>
        <w:pStyle w:val="Default"/>
        <w:numPr>
          <w:ilvl w:val="0"/>
          <w:numId w:val="14"/>
        </w:numPr>
        <w:spacing w:after="66"/>
      </w:pPr>
      <w:r>
        <w:t>To replace broken or inefficient white goods (fridge/freezers, washing machines, microwaves</w:t>
      </w:r>
      <w:r w:rsidR="00114D59">
        <w:t>,</w:t>
      </w:r>
      <w:r>
        <w:t xml:space="preserve"> cookers</w:t>
      </w:r>
      <w:r w:rsidR="00114D59">
        <w:t xml:space="preserve"> and other items if appropriate</w:t>
      </w:r>
      <w:r>
        <w:t>) to reduce ongoing costs and improved energy efficiency.</w:t>
      </w:r>
    </w:p>
    <w:p w14:paraId="0B30227D" w14:textId="77777777" w:rsidR="008633CC" w:rsidRDefault="008633CC" w:rsidP="00194A34">
      <w:pPr>
        <w:pStyle w:val="Default"/>
        <w:spacing w:after="66"/>
        <w:ind w:left="720"/>
      </w:pPr>
    </w:p>
    <w:p w14:paraId="789E3F4E" w14:textId="0E69C826" w:rsidR="00194A34" w:rsidRDefault="00194A34" w:rsidP="00194A34">
      <w:pPr>
        <w:pStyle w:val="Default"/>
        <w:spacing w:after="66"/>
        <w:ind w:left="720"/>
      </w:pPr>
      <w:r>
        <w:t>Applications where landlords have a duty to provide the services above will not be considered.</w:t>
      </w:r>
    </w:p>
    <w:p w14:paraId="102855D6" w14:textId="7DCC522F" w:rsidR="0081414F" w:rsidRDefault="0081414F" w:rsidP="0081414F">
      <w:pPr>
        <w:spacing w:before="100" w:beforeAutospacing="1" w:after="100" w:afterAutospacing="1" w:line="240" w:lineRule="auto"/>
        <w:ind w:left="720" w:hanging="720"/>
        <w:rPr>
          <w:rFonts w:eastAsia="Times New Roman"/>
          <w:lang w:val="en" w:eastAsia="en-GB"/>
        </w:rPr>
      </w:pPr>
      <w:r w:rsidRPr="0081414F">
        <w:t>1.</w:t>
      </w:r>
      <w:r w:rsidR="00194A34">
        <w:t>7</w:t>
      </w:r>
      <w:r w:rsidRPr="0081414F">
        <w:tab/>
        <w:t>T</w:t>
      </w:r>
      <w:r w:rsidRPr="0081414F">
        <w:rPr>
          <w:rFonts w:eastAsia="Times New Roman"/>
          <w:lang w:val="en" w:eastAsia="en-GB"/>
        </w:rPr>
        <w:t>he total expenditure in this period resulting from awards under this scheme will not exceed the value of the funding available</w:t>
      </w:r>
      <w:r>
        <w:rPr>
          <w:rFonts w:eastAsia="Times New Roman"/>
          <w:lang w:val="en" w:eastAsia="en-GB"/>
        </w:rPr>
        <w:t>.</w:t>
      </w:r>
    </w:p>
    <w:p w14:paraId="50EC3176" w14:textId="77777777" w:rsidR="008633CC" w:rsidRDefault="008633CC" w:rsidP="00623392">
      <w:pPr>
        <w:pStyle w:val="Default"/>
        <w:spacing w:after="66"/>
        <w:rPr>
          <w:b/>
          <w:color w:val="auto"/>
        </w:rPr>
      </w:pPr>
    </w:p>
    <w:p w14:paraId="7671B5CD" w14:textId="50A7D03A" w:rsidR="00623392" w:rsidRPr="006D6913" w:rsidRDefault="00623392" w:rsidP="00623392">
      <w:pPr>
        <w:pStyle w:val="Default"/>
        <w:spacing w:after="66"/>
        <w:rPr>
          <w:b/>
          <w:color w:val="auto"/>
        </w:rPr>
      </w:pPr>
      <w:r w:rsidRPr="006D6913">
        <w:rPr>
          <w:b/>
          <w:color w:val="auto"/>
        </w:rPr>
        <w:t>2</w:t>
      </w:r>
      <w:r w:rsidRPr="006D6913">
        <w:rPr>
          <w:b/>
          <w:color w:val="auto"/>
        </w:rPr>
        <w:tab/>
        <w:t>Equalities</w:t>
      </w:r>
    </w:p>
    <w:p w14:paraId="0358691F" w14:textId="77777777" w:rsidR="00623392" w:rsidRPr="006D6913" w:rsidRDefault="00623392" w:rsidP="00623392">
      <w:pPr>
        <w:pStyle w:val="Default"/>
        <w:spacing w:after="66"/>
        <w:rPr>
          <w:b/>
          <w:color w:val="auto"/>
        </w:rPr>
      </w:pPr>
    </w:p>
    <w:p w14:paraId="71C5703F" w14:textId="3B9E07B1" w:rsidR="00623392" w:rsidRPr="006D6913" w:rsidRDefault="005F24D2" w:rsidP="00623392">
      <w:pPr>
        <w:pStyle w:val="Default"/>
        <w:spacing w:after="66"/>
        <w:ind w:left="720" w:hanging="720"/>
        <w:rPr>
          <w:color w:val="auto"/>
        </w:rPr>
      </w:pPr>
      <w:r w:rsidRPr="006D6913">
        <w:rPr>
          <w:color w:val="auto"/>
        </w:rPr>
        <w:t>2.1</w:t>
      </w:r>
      <w:r w:rsidRPr="006D6913">
        <w:rPr>
          <w:color w:val="auto"/>
        </w:rPr>
        <w:tab/>
        <w:t xml:space="preserve">The creation of a </w:t>
      </w:r>
      <w:r w:rsidR="00194A34">
        <w:rPr>
          <w:color w:val="auto"/>
        </w:rPr>
        <w:t xml:space="preserve">UK Prosperity Fund </w:t>
      </w:r>
      <w:r w:rsidR="00623392" w:rsidRPr="006D6913">
        <w:rPr>
          <w:color w:val="auto"/>
        </w:rPr>
        <w:t>Policy facility meets the Council’s obligations under the Equality Act 2010.</w:t>
      </w:r>
    </w:p>
    <w:p w14:paraId="3E70249C" w14:textId="77777777" w:rsidR="00623392" w:rsidRPr="006D6913" w:rsidRDefault="00623392" w:rsidP="00623392">
      <w:pPr>
        <w:pStyle w:val="Default"/>
        <w:spacing w:after="66"/>
        <w:ind w:left="720" w:hanging="720"/>
        <w:rPr>
          <w:color w:val="auto"/>
        </w:rPr>
      </w:pPr>
    </w:p>
    <w:p w14:paraId="6F395B19" w14:textId="048B280E" w:rsidR="00623392" w:rsidRPr="006D6913" w:rsidRDefault="00623392" w:rsidP="00623392">
      <w:pPr>
        <w:pStyle w:val="Default"/>
        <w:spacing w:after="66"/>
        <w:ind w:left="720" w:hanging="720"/>
        <w:rPr>
          <w:color w:val="auto"/>
        </w:rPr>
      </w:pPr>
      <w:r w:rsidRPr="006D6913">
        <w:rPr>
          <w:color w:val="auto"/>
        </w:rPr>
        <w:t>2.2</w:t>
      </w:r>
      <w:r w:rsidRPr="006D6913">
        <w:rPr>
          <w:color w:val="auto"/>
        </w:rPr>
        <w:tab/>
        <w:t xml:space="preserve">The Council recognises the impact </w:t>
      </w:r>
      <w:r w:rsidR="00891397">
        <w:rPr>
          <w:color w:val="auto"/>
        </w:rPr>
        <w:t xml:space="preserve">of </w:t>
      </w:r>
      <w:r w:rsidR="008B6651">
        <w:rPr>
          <w:color w:val="auto"/>
        </w:rPr>
        <w:t xml:space="preserve">rising living costs </w:t>
      </w:r>
      <w:r w:rsidR="00891397">
        <w:rPr>
          <w:color w:val="auto"/>
        </w:rPr>
        <w:t xml:space="preserve">and its economic consequences </w:t>
      </w:r>
      <w:r w:rsidRPr="006D6913">
        <w:rPr>
          <w:color w:val="auto"/>
        </w:rPr>
        <w:t xml:space="preserve">on our most vulnerable residents and therefore the importance this policy has in protecting those applicants most in need from </w:t>
      </w:r>
      <w:r w:rsidR="005F24D2" w:rsidRPr="006D6913">
        <w:rPr>
          <w:color w:val="auto"/>
        </w:rPr>
        <w:t>financial support</w:t>
      </w:r>
      <w:r w:rsidRPr="006D6913">
        <w:rPr>
          <w:color w:val="auto"/>
        </w:rPr>
        <w:t>.</w:t>
      </w:r>
    </w:p>
    <w:p w14:paraId="0668B38A" w14:textId="77777777" w:rsidR="00623392" w:rsidRPr="006D6913" w:rsidRDefault="00623392" w:rsidP="00623392">
      <w:pPr>
        <w:pStyle w:val="Default"/>
        <w:spacing w:after="66"/>
        <w:ind w:left="720" w:hanging="720"/>
        <w:rPr>
          <w:color w:val="auto"/>
        </w:rPr>
      </w:pPr>
    </w:p>
    <w:p w14:paraId="79BC6682" w14:textId="77777777" w:rsidR="00623392" w:rsidRPr="006D6913" w:rsidRDefault="00623392" w:rsidP="00623392">
      <w:pPr>
        <w:pStyle w:val="Default"/>
        <w:spacing w:after="66"/>
        <w:ind w:left="720" w:hanging="720"/>
        <w:rPr>
          <w:color w:val="auto"/>
        </w:rPr>
      </w:pPr>
      <w:r w:rsidRPr="006D6913">
        <w:rPr>
          <w:color w:val="auto"/>
        </w:rPr>
        <w:t>2.3</w:t>
      </w:r>
      <w:r w:rsidRPr="006D6913">
        <w:rPr>
          <w:color w:val="auto"/>
        </w:rPr>
        <w:tab/>
      </w:r>
      <w:r w:rsidR="00891397">
        <w:rPr>
          <w:color w:val="auto"/>
        </w:rPr>
        <w:t>Applicants will also be offered further support as applicable via other schemes managed by the Council as well as appropriate signposting to other relevant services if required.</w:t>
      </w:r>
    </w:p>
    <w:p w14:paraId="4BB57DF7" w14:textId="77777777" w:rsidR="00623392" w:rsidRPr="006D6913" w:rsidRDefault="00623392" w:rsidP="00623392">
      <w:pPr>
        <w:pStyle w:val="Default"/>
        <w:spacing w:after="66"/>
        <w:ind w:left="720" w:hanging="720"/>
        <w:rPr>
          <w:color w:val="auto"/>
        </w:rPr>
      </w:pPr>
    </w:p>
    <w:p w14:paraId="0CAE4693" w14:textId="27D41049" w:rsidR="00623392" w:rsidRPr="006D6913" w:rsidRDefault="00623392" w:rsidP="00623392">
      <w:pPr>
        <w:pStyle w:val="Default"/>
        <w:spacing w:after="66"/>
        <w:ind w:left="720" w:hanging="720"/>
        <w:rPr>
          <w:b/>
          <w:color w:val="auto"/>
        </w:rPr>
      </w:pPr>
      <w:r w:rsidRPr="006D6913">
        <w:rPr>
          <w:b/>
          <w:color w:val="auto"/>
        </w:rPr>
        <w:t>3</w:t>
      </w:r>
      <w:r w:rsidRPr="006D6913">
        <w:rPr>
          <w:b/>
          <w:color w:val="auto"/>
        </w:rPr>
        <w:tab/>
        <w:t xml:space="preserve">Purpose of </w:t>
      </w:r>
      <w:r w:rsidR="0047301D" w:rsidRPr="006D6913">
        <w:rPr>
          <w:b/>
          <w:color w:val="auto"/>
        </w:rPr>
        <w:t xml:space="preserve">the </w:t>
      </w:r>
      <w:r w:rsidR="00194A34">
        <w:rPr>
          <w:b/>
          <w:color w:val="auto"/>
        </w:rPr>
        <w:t>UK Prosperity Fund</w:t>
      </w:r>
    </w:p>
    <w:p w14:paraId="14D620B7" w14:textId="77777777" w:rsidR="00623392" w:rsidRPr="006D6913" w:rsidRDefault="00623392" w:rsidP="00623392">
      <w:pPr>
        <w:pStyle w:val="Default"/>
        <w:spacing w:after="66"/>
        <w:ind w:left="720" w:hanging="720"/>
        <w:rPr>
          <w:b/>
          <w:color w:val="auto"/>
        </w:rPr>
      </w:pPr>
    </w:p>
    <w:p w14:paraId="53990F5B" w14:textId="77777777" w:rsidR="00194A34" w:rsidRDefault="00623392" w:rsidP="0081414F">
      <w:pPr>
        <w:pStyle w:val="Default"/>
        <w:spacing w:after="66"/>
        <w:ind w:left="720" w:hanging="720"/>
        <w:rPr>
          <w:rFonts w:eastAsia="Times New Roman"/>
          <w:lang w:val="en" w:eastAsia="en-GB"/>
        </w:rPr>
      </w:pPr>
      <w:r w:rsidRPr="006D6913">
        <w:rPr>
          <w:color w:val="auto"/>
        </w:rPr>
        <w:t>3.1</w:t>
      </w:r>
      <w:r w:rsidRPr="006D6913">
        <w:rPr>
          <w:color w:val="auto"/>
        </w:rPr>
        <w:tab/>
      </w:r>
      <w:r w:rsidR="0081414F" w:rsidRPr="00BD0CDA">
        <w:rPr>
          <w:rFonts w:eastAsia="Times New Roman"/>
          <w:lang w:val="en" w:eastAsia="en-GB"/>
        </w:rPr>
        <w:t xml:space="preserve">The </w:t>
      </w:r>
      <w:r w:rsidR="00194A34">
        <w:rPr>
          <w:rFonts w:eastAsia="Times New Roman"/>
          <w:lang w:val="en" w:eastAsia="en-GB"/>
        </w:rPr>
        <w:t xml:space="preserve">full </w:t>
      </w:r>
      <w:r w:rsidR="0081414F" w:rsidRPr="00BD0CDA">
        <w:rPr>
          <w:rFonts w:eastAsia="Times New Roman"/>
          <w:lang w:val="en" w:eastAsia="en-GB"/>
        </w:rPr>
        <w:t>objective</w:t>
      </w:r>
      <w:r w:rsidR="00194A34">
        <w:rPr>
          <w:rFonts w:eastAsia="Times New Roman"/>
          <w:lang w:val="en" w:eastAsia="en-GB"/>
        </w:rPr>
        <w:t>s</w:t>
      </w:r>
      <w:r w:rsidR="0081414F" w:rsidRPr="00BD0CDA">
        <w:rPr>
          <w:rFonts w:eastAsia="Times New Roman"/>
          <w:lang w:val="en" w:eastAsia="en-GB"/>
        </w:rPr>
        <w:t xml:space="preserve"> of the </w:t>
      </w:r>
      <w:r w:rsidR="00194A34">
        <w:rPr>
          <w:rFonts w:eastAsia="Times New Roman"/>
          <w:lang w:val="en" w:eastAsia="en-GB"/>
        </w:rPr>
        <w:t>UK Prosperity Fund can be found online on their prospectus:</w:t>
      </w:r>
    </w:p>
    <w:p w14:paraId="393C1C49" w14:textId="5215E174" w:rsidR="00194A34" w:rsidRDefault="00194A34" w:rsidP="0081414F">
      <w:pPr>
        <w:pStyle w:val="Default"/>
        <w:spacing w:after="66"/>
        <w:ind w:left="720" w:hanging="720"/>
        <w:rPr>
          <w:rFonts w:eastAsia="Times New Roman"/>
          <w:lang w:val="en" w:eastAsia="en-GB"/>
        </w:rPr>
      </w:pPr>
    </w:p>
    <w:p w14:paraId="2C76FD2D" w14:textId="7BFAA19B" w:rsidR="00194A34" w:rsidRDefault="00194A34" w:rsidP="0081414F">
      <w:pPr>
        <w:pStyle w:val="Default"/>
        <w:spacing w:after="66"/>
        <w:ind w:left="720" w:hanging="720"/>
        <w:rPr>
          <w:rFonts w:eastAsia="Times New Roman"/>
          <w:lang w:val="en" w:eastAsia="en-GB"/>
        </w:rPr>
      </w:pPr>
      <w:r>
        <w:rPr>
          <w:rFonts w:eastAsia="Times New Roman"/>
          <w:lang w:val="en" w:eastAsia="en-GB"/>
        </w:rPr>
        <w:tab/>
      </w:r>
      <w:hyperlink r:id="rId10" w:history="1">
        <w:r w:rsidRPr="00683447">
          <w:rPr>
            <w:rStyle w:val="Hyperlink"/>
          </w:rPr>
          <w:t>www.gov.uk/government/publications/uk-shared-prosperity-fund-prospectus</w:t>
        </w:r>
      </w:hyperlink>
      <w:r>
        <w:rPr>
          <w:rFonts w:eastAsia="Times New Roman"/>
          <w:lang w:val="en" w:eastAsia="en-GB"/>
        </w:rPr>
        <w:tab/>
      </w:r>
    </w:p>
    <w:p w14:paraId="75B1BF81" w14:textId="1AF50661" w:rsidR="0081414F" w:rsidRPr="0081414F" w:rsidRDefault="00AA4F22" w:rsidP="00194A34">
      <w:pPr>
        <w:pStyle w:val="Default"/>
        <w:spacing w:after="66"/>
        <w:ind w:left="720" w:hanging="4"/>
        <w:rPr>
          <w:color w:val="auto"/>
        </w:rPr>
      </w:pPr>
      <w:r>
        <w:rPr>
          <w:rFonts w:eastAsia="Times New Roman"/>
          <w:lang w:val="en" w:eastAsia="en-GB"/>
        </w:rPr>
        <w:t>This policy will focus on</w:t>
      </w:r>
      <w:r w:rsidR="0081414F" w:rsidRPr="00BD0CDA">
        <w:rPr>
          <w:rFonts w:eastAsia="Times New Roman"/>
          <w:lang w:val="en" w:eastAsia="en-GB"/>
        </w:rPr>
        <w:t xml:space="preserve"> provid</w:t>
      </w:r>
      <w:r>
        <w:rPr>
          <w:rFonts w:eastAsia="Times New Roman"/>
          <w:lang w:val="en" w:eastAsia="en-GB"/>
        </w:rPr>
        <w:t>ing</w:t>
      </w:r>
      <w:r w:rsidR="0081414F" w:rsidRPr="00BD0CDA">
        <w:rPr>
          <w:rFonts w:eastAsia="Times New Roman"/>
          <w:lang w:val="en" w:eastAsia="en-GB"/>
        </w:rPr>
        <w:t xml:space="preserve"> support to vulnerable </w:t>
      </w:r>
      <w:r>
        <w:rPr>
          <w:rFonts w:eastAsia="Times New Roman"/>
          <w:lang w:val="en" w:eastAsia="en-GB"/>
        </w:rPr>
        <w:t xml:space="preserve">residents on a low income </w:t>
      </w:r>
      <w:r w:rsidR="0081414F" w:rsidRPr="00BD0CDA">
        <w:rPr>
          <w:rFonts w:eastAsia="Times New Roman"/>
          <w:lang w:val="en" w:eastAsia="en-GB"/>
        </w:rPr>
        <w:t>where alternative sources of assistance may be unavailable.</w:t>
      </w:r>
    </w:p>
    <w:p w14:paraId="3F0CAC74" w14:textId="77777777" w:rsidR="0081414F" w:rsidRPr="00BD0CDA" w:rsidRDefault="0081414F" w:rsidP="0081414F">
      <w:pPr>
        <w:spacing w:before="100" w:beforeAutospacing="1" w:after="100" w:afterAutospacing="1" w:line="240" w:lineRule="auto"/>
        <w:ind w:left="716" w:hanging="720"/>
        <w:rPr>
          <w:rFonts w:eastAsia="Times New Roman"/>
          <w:lang w:val="en" w:eastAsia="en-GB"/>
        </w:rPr>
      </w:pPr>
      <w:r>
        <w:rPr>
          <w:rFonts w:eastAsia="Times New Roman"/>
          <w:lang w:val="en" w:eastAsia="en-GB"/>
        </w:rPr>
        <w:t>3.2</w:t>
      </w:r>
      <w:r>
        <w:rPr>
          <w:rFonts w:eastAsia="Times New Roman"/>
          <w:lang w:val="en" w:eastAsia="en-GB"/>
        </w:rPr>
        <w:tab/>
      </w:r>
      <w:r w:rsidRPr="00BD0CDA">
        <w:rPr>
          <w:rFonts w:eastAsia="Times New Roman"/>
          <w:lang w:val="en" w:eastAsia="en-GB"/>
        </w:rPr>
        <w:t>All applications will be treated on their individual merits based on the information and supporting evidence provided in conjunction with consideration of the available funds. This may mean that not all applications can be agreed.</w:t>
      </w:r>
    </w:p>
    <w:p w14:paraId="6440A9E4" w14:textId="0837E67E" w:rsidR="0081414F" w:rsidRPr="00BD0CDA" w:rsidRDefault="00F44FCF" w:rsidP="0081414F">
      <w:pPr>
        <w:spacing w:before="100" w:beforeAutospacing="1" w:after="100" w:afterAutospacing="1" w:line="240" w:lineRule="auto"/>
        <w:ind w:left="715" w:hanging="720"/>
        <w:rPr>
          <w:rFonts w:eastAsia="Times New Roman"/>
          <w:lang w:val="en" w:eastAsia="en-GB"/>
        </w:rPr>
      </w:pPr>
      <w:r w:rsidRPr="006D6913">
        <w:t>3.</w:t>
      </w:r>
      <w:r w:rsidR="0081414F">
        <w:t>3</w:t>
      </w:r>
      <w:r w:rsidR="0081414F">
        <w:tab/>
        <w:t xml:space="preserve">An </w:t>
      </w:r>
      <w:r w:rsidR="0081414F" w:rsidRPr="00BD0CDA">
        <w:rPr>
          <w:rFonts w:eastAsia="Times New Roman"/>
          <w:lang w:val="en" w:eastAsia="en-GB"/>
        </w:rPr>
        <w:t>award will usually be a one-off provision to support a household in need and ease the burden faced by a wide range of vulnerable households across the country worrying about paying the next utility bill.</w:t>
      </w:r>
      <w:r w:rsidR="008B6651">
        <w:rPr>
          <w:rFonts w:eastAsia="Times New Roman"/>
          <w:lang w:val="en" w:eastAsia="en-GB"/>
        </w:rPr>
        <w:t xml:space="preserve"> </w:t>
      </w:r>
    </w:p>
    <w:p w14:paraId="1FC2822C" w14:textId="77777777" w:rsidR="0081414F" w:rsidRPr="00BD0CDA" w:rsidRDefault="0081414F" w:rsidP="0081414F">
      <w:pPr>
        <w:spacing w:before="100" w:beforeAutospacing="1" w:after="100" w:afterAutospacing="1" w:line="240" w:lineRule="auto"/>
        <w:ind w:left="-4" w:firstLine="719"/>
        <w:rPr>
          <w:rFonts w:eastAsia="Times New Roman"/>
          <w:lang w:val="en" w:eastAsia="en-GB"/>
        </w:rPr>
      </w:pPr>
      <w:r w:rsidRPr="00BD0CDA">
        <w:rPr>
          <w:rFonts w:eastAsia="Times New Roman"/>
          <w:lang w:val="en" w:eastAsia="en-GB"/>
        </w:rPr>
        <w:t>The grant will be used with the intention of:</w:t>
      </w:r>
    </w:p>
    <w:p w14:paraId="04088C82" w14:textId="77777777" w:rsidR="0081414F" w:rsidRPr="00BD0CDA" w:rsidRDefault="0081414F" w:rsidP="0081414F">
      <w:pPr>
        <w:numPr>
          <w:ilvl w:val="0"/>
          <w:numId w:val="15"/>
        </w:numPr>
        <w:spacing w:before="100" w:beforeAutospacing="1" w:after="100" w:afterAutospacing="1" w:line="240" w:lineRule="auto"/>
        <w:rPr>
          <w:rFonts w:eastAsia="Times New Roman"/>
          <w:lang w:val="en" w:eastAsia="en-GB"/>
        </w:rPr>
      </w:pPr>
      <w:r w:rsidRPr="00BD0CDA">
        <w:rPr>
          <w:rFonts w:eastAsia="Times New Roman"/>
          <w:lang w:val="en" w:eastAsia="en-GB"/>
        </w:rPr>
        <w:t>preventing serious risk to the health, well-being or safety of the area’s most vulnerable and financially excluded residents.</w:t>
      </w:r>
    </w:p>
    <w:p w14:paraId="57030562" w14:textId="77777777" w:rsidR="0081414F" w:rsidRPr="00BD0CDA" w:rsidRDefault="0081414F" w:rsidP="0081414F">
      <w:pPr>
        <w:numPr>
          <w:ilvl w:val="0"/>
          <w:numId w:val="15"/>
        </w:numPr>
        <w:spacing w:before="100" w:beforeAutospacing="1" w:after="100" w:afterAutospacing="1" w:line="240" w:lineRule="auto"/>
        <w:rPr>
          <w:rFonts w:eastAsia="Times New Roman"/>
          <w:lang w:val="en" w:eastAsia="en-GB"/>
        </w:rPr>
      </w:pPr>
      <w:r w:rsidRPr="00BD0CDA">
        <w:rPr>
          <w:rFonts w:eastAsia="Times New Roman"/>
          <w:lang w:val="en" w:eastAsia="en-GB"/>
        </w:rPr>
        <w:t>easing severe financial pressure caused by current economic pressures.</w:t>
      </w:r>
    </w:p>
    <w:p w14:paraId="29F2563F" w14:textId="63922CEA" w:rsidR="009737C8" w:rsidRDefault="009737C8" w:rsidP="009737C8">
      <w:pPr>
        <w:pStyle w:val="Default"/>
        <w:spacing w:after="66"/>
        <w:ind w:left="715" w:hanging="715"/>
        <w:rPr>
          <w:color w:val="auto"/>
        </w:rPr>
      </w:pPr>
      <w:r w:rsidRPr="009737C8">
        <w:rPr>
          <w:color w:val="auto"/>
        </w:rPr>
        <w:t>3.4</w:t>
      </w:r>
      <w:r w:rsidRPr="009737C8">
        <w:rPr>
          <w:color w:val="auto"/>
        </w:rPr>
        <w:tab/>
      </w:r>
      <w:r>
        <w:rPr>
          <w:color w:val="auto"/>
        </w:rPr>
        <w:t>Priority will be given to cases with immediate need.</w:t>
      </w:r>
      <w:r w:rsidR="00F06FCB">
        <w:rPr>
          <w:color w:val="auto"/>
        </w:rPr>
        <w:t xml:space="preserve"> Further advice may also be offered such as benefit eligibility and signposting to other agencies as appropriate.</w:t>
      </w:r>
    </w:p>
    <w:p w14:paraId="50E379F7" w14:textId="77777777" w:rsidR="009737C8" w:rsidRPr="009737C8" w:rsidRDefault="009737C8" w:rsidP="009737C8">
      <w:pPr>
        <w:pStyle w:val="Default"/>
        <w:spacing w:after="66"/>
        <w:ind w:left="715" w:hanging="715"/>
        <w:rPr>
          <w:color w:val="auto"/>
        </w:rPr>
      </w:pPr>
    </w:p>
    <w:p w14:paraId="41CAD2B8" w14:textId="77777777" w:rsidR="00F06FCB" w:rsidRDefault="00C625A3" w:rsidP="00C625A3">
      <w:pPr>
        <w:pStyle w:val="Default"/>
        <w:spacing w:after="66"/>
        <w:rPr>
          <w:b/>
          <w:color w:val="auto"/>
        </w:rPr>
      </w:pPr>
      <w:r>
        <w:rPr>
          <w:b/>
          <w:color w:val="auto"/>
        </w:rPr>
        <w:t>4</w:t>
      </w:r>
      <w:r w:rsidR="00F06FCB">
        <w:rPr>
          <w:b/>
          <w:color w:val="auto"/>
        </w:rPr>
        <w:tab/>
        <w:t>Eligibility Criteria</w:t>
      </w:r>
    </w:p>
    <w:p w14:paraId="1D02BC74" w14:textId="77777777" w:rsidR="00F06FCB" w:rsidRDefault="00F06FCB" w:rsidP="007C09AE">
      <w:pPr>
        <w:pStyle w:val="Default"/>
        <w:spacing w:after="66"/>
        <w:rPr>
          <w:b/>
          <w:color w:val="auto"/>
        </w:rPr>
      </w:pPr>
    </w:p>
    <w:p w14:paraId="0D047F4B" w14:textId="22EC4E00" w:rsidR="00C625A3" w:rsidRDefault="00F06FCB" w:rsidP="00C625A3">
      <w:pPr>
        <w:pStyle w:val="Default"/>
        <w:spacing w:after="66"/>
        <w:rPr>
          <w:rFonts w:eastAsia="Times New Roman"/>
          <w:color w:val="242424"/>
          <w:lang w:val="en" w:eastAsia="en-GB"/>
        </w:rPr>
      </w:pPr>
      <w:r w:rsidRPr="00F06FCB">
        <w:rPr>
          <w:color w:val="auto"/>
        </w:rPr>
        <w:t>4.1</w:t>
      </w:r>
      <w:r w:rsidRPr="00F06FCB">
        <w:rPr>
          <w:color w:val="auto"/>
        </w:rPr>
        <w:tab/>
      </w:r>
      <w:r w:rsidR="00C625A3">
        <w:rPr>
          <w:rFonts w:eastAsia="Times New Roman"/>
          <w:color w:val="242424"/>
          <w:lang w:val="en" w:eastAsia="en-GB"/>
        </w:rPr>
        <w:t>To be eligible for a</w:t>
      </w:r>
      <w:r w:rsidR="00AA4F22">
        <w:rPr>
          <w:rFonts w:eastAsia="Times New Roman"/>
          <w:color w:val="242424"/>
          <w:lang w:val="en" w:eastAsia="en-GB"/>
        </w:rPr>
        <w:t>n award</w:t>
      </w:r>
      <w:r w:rsidR="00C625A3">
        <w:rPr>
          <w:rFonts w:eastAsia="Times New Roman"/>
          <w:color w:val="242424"/>
          <w:lang w:val="en" w:eastAsia="en-GB"/>
        </w:rPr>
        <w:t xml:space="preserve"> through the </w:t>
      </w:r>
      <w:r w:rsidR="00AA4F22">
        <w:rPr>
          <w:rFonts w:eastAsia="Times New Roman"/>
          <w:color w:val="242424"/>
          <w:lang w:val="en" w:eastAsia="en-GB"/>
        </w:rPr>
        <w:t>UK Prosperity Fund</w:t>
      </w:r>
      <w:r w:rsidR="00C625A3">
        <w:rPr>
          <w:rFonts w:eastAsia="Times New Roman"/>
          <w:color w:val="242424"/>
          <w:lang w:val="en" w:eastAsia="en-GB"/>
        </w:rPr>
        <w:t>, you must:</w:t>
      </w:r>
    </w:p>
    <w:p w14:paraId="009408DD" w14:textId="77777777" w:rsidR="00C625A3" w:rsidRDefault="00C625A3" w:rsidP="00C625A3">
      <w:pPr>
        <w:pStyle w:val="Default"/>
        <w:numPr>
          <w:ilvl w:val="0"/>
          <w:numId w:val="26"/>
        </w:numPr>
        <w:spacing w:after="66"/>
        <w:rPr>
          <w:rFonts w:eastAsia="Times New Roman"/>
          <w:color w:val="242424"/>
          <w:lang w:val="en" w:eastAsia="en-GB"/>
        </w:rPr>
      </w:pPr>
      <w:proofErr w:type="gramStart"/>
      <w:r>
        <w:rPr>
          <w:rFonts w:eastAsia="Times New Roman"/>
          <w:color w:val="242424"/>
          <w:lang w:val="en" w:eastAsia="en-GB"/>
        </w:rPr>
        <w:t>live</w:t>
      </w:r>
      <w:proofErr w:type="gramEnd"/>
      <w:r>
        <w:rPr>
          <w:rFonts w:eastAsia="Times New Roman"/>
          <w:color w:val="242424"/>
          <w:lang w:val="en" w:eastAsia="en-GB"/>
        </w:rPr>
        <w:t xml:space="preserve"> in Folkestone &amp; Hythe District,</w:t>
      </w:r>
    </w:p>
    <w:p w14:paraId="4A24A4A1" w14:textId="77777777" w:rsidR="00C625A3" w:rsidRDefault="00C625A3" w:rsidP="00C625A3">
      <w:pPr>
        <w:pStyle w:val="Default"/>
        <w:numPr>
          <w:ilvl w:val="0"/>
          <w:numId w:val="26"/>
        </w:numPr>
        <w:spacing w:after="66"/>
        <w:rPr>
          <w:rFonts w:eastAsia="Times New Roman"/>
          <w:color w:val="242424"/>
          <w:lang w:val="en" w:eastAsia="en-GB"/>
        </w:rPr>
      </w:pPr>
      <w:r>
        <w:rPr>
          <w:rFonts w:eastAsia="Times New Roman"/>
          <w:color w:val="242424"/>
          <w:lang w:val="en" w:eastAsia="en-GB"/>
        </w:rPr>
        <w:t>be aged 16 or over,</w:t>
      </w:r>
    </w:p>
    <w:p w14:paraId="7ACCA3FB" w14:textId="5E79292B" w:rsidR="00C625A3" w:rsidRDefault="00C625A3" w:rsidP="00C625A3">
      <w:pPr>
        <w:pStyle w:val="Default"/>
        <w:numPr>
          <w:ilvl w:val="0"/>
          <w:numId w:val="26"/>
        </w:numPr>
        <w:spacing w:after="66"/>
        <w:rPr>
          <w:rFonts w:eastAsia="Times New Roman"/>
          <w:color w:val="242424"/>
          <w:lang w:val="en" w:eastAsia="en-GB"/>
        </w:rPr>
      </w:pPr>
      <w:r>
        <w:rPr>
          <w:rFonts w:eastAsia="Times New Roman"/>
          <w:color w:val="242424"/>
          <w:lang w:val="en" w:eastAsia="en-GB"/>
        </w:rPr>
        <w:t>be in receipt of b</w:t>
      </w:r>
      <w:r w:rsidR="00FD70EC">
        <w:rPr>
          <w:rFonts w:eastAsia="Times New Roman"/>
          <w:color w:val="242424"/>
          <w:lang w:val="en" w:eastAsia="en-GB"/>
        </w:rPr>
        <w:t>enefits or be on a low income</w:t>
      </w:r>
      <w:r w:rsidR="00916888">
        <w:rPr>
          <w:rFonts w:eastAsia="Times New Roman"/>
          <w:color w:val="242424"/>
          <w:lang w:val="en" w:eastAsia="en-GB"/>
        </w:rPr>
        <w:t xml:space="preserve"> (such as minimum wage)</w:t>
      </w:r>
      <w:r w:rsidR="00FD70EC">
        <w:rPr>
          <w:rFonts w:eastAsia="Times New Roman"/>
          <w:color w:val="242424"/>
          <w:lang w:val="en" w:eastAsia="en-GB"/>
        </w:rPr>
        <w:t>.</w:t>
      </w:r>
      <w:r w:rsidR="00916888">
        <w:rPr>
          <w:rFonts w:eastAsia="Times New Roman"/>
          <w:color w:val="242424"/>
          <w:lang w:val="en" w:eastAsia="en-GB"/>
        </w:rPr>
        <w:t xml:space="preserve"> </w:t>
      </w:r>
      <w:r>
        <w:rPr>
          <w:rFonts w:eastAsia="Times New Roman"/>
          <w:color w:val="242424"/>
          <w:lang w:val="en" w:eastAsia="en-GB"/>
        </w:rPr>
        <w:t xml:space="preserve">Accepted benefits </w:t>
      </w:r>
      <w:proofErr w:type="gramStart"/>
      <w:r>
        <w:rPr>
          <w:rFonts w:eastAsia="Times New Roman"/>
          <w:color w:val="242424"/>
          <w:lang w:val="en" w:eastAsia="en-GB"/>
        </w:rPr>
        <w:t>can</w:t>
      </w:r>
      <w:proofErr w:type="gramEnd"/>
      <w:r>
        <w:rPr>
          <w:rFonts w:eastAsia="Times New Roman"/>
          <w:color w:val="242424"/>
          <w:lang w:val="en" w:eastAsia="en-GB"/>
        </w:rPr>
        <w:t xml:space="preserve"> be found below</w:t>
      </w:r>
      <w:r w:rsidR="00AA4F22">
        <w:rPr>
          <w:rFonts w:eastAsia="Times New Roman"/>
          <w:color w:val="242424"/>
          <w:lang w:val="en" w:eastAsia="en-GB"/>
        </w:rPr>
        <w:t>.</w:t>
      </w:r>
    </w:p>
    <w:p w14:paraId="17BBC447" w14:textId="210370CD" w:rsidR="00C625A3" w:rsidRDefault="00C625A3" w:rsidP="00C625A3">
      <w:pPr>
        <w:pStyle w:val="Default"/>
        <w:numPr>
          <w:ilvl w:val="0"/>
          <w:numId w:val="26"/>
        </w:numPr>
        <w:spacing w:after="66"/>
        <w:rPr>
          <w:rFonts w:eastAsia="Times New Roman"/>
          <w:color w:val="242424"/>
          <w:lang w:val="en" w:eastAsia="en-GB"/>
        </w:rPr>
      </w:pPr>
      <w:r>
        <w:rPr>
          <w:rFonts w:eastAsia="Times New Roman"/>
          <w:color w:val="242424"/>
          <w:lang w:val="en" w:eastAsia="en-GB"/>
        </w:rPr>
        <w:t xml:space="preserve">not </w:t>
      </w:r>
      <w:proofErr w:type="gramStart"/>
      <w:r>
        <w:rPr>
          <w:rFonts w:eastAsia="Times New Roman"/>
          <w:color w:val="242424"/>
          <w:lang w:val="en" w:eastAsia="en-GB"/>
        </w:rPr>
        <w:t>have</w:t>
      </w:r>
      <w:proofErr w:type="gramEnd"/>
      <w:r>
        <w:rPr>
          <w:rFonts w:eastAsia="Times New Roman"/>
          <w:color w:val="242424"/>
          <w:lang w:val="en" w:eastAsia="en-GB"/>
        </w:rPr>
        <w:t xml:space="preserve"> access to any funds that can be relied on to meet the need you are applying for, and where you would be left with insufficient resources which would cause serious risk to your own, or your family’s, health, or safety</w:t>
      </w:r>
      <w:r w:rsidR="00AA4F22">
        <w:rPr>
          <w:rFonts w:eastAsia="Times New Roman"/>
          <w:color w:val="242424"/>
          <w:lang w:val="en" w:eastAsia="en-GB"/>
        </w:rPr>
        <w:t>.</w:t>
      </w:r>
    </w:p>
    <w:p w14:paraId="77475DF0" w14:textId="77777777" w:rsidR="00C625A3" w:rsidRDefault="00C625A3" w:rsidP="00C625A3">
      <w:pPr>
        <w:spacing w:before="360"/>
        <w:outlineLvl w:val="1"/>
        <w:rPr>
          <w:rFonts w:eastAsia="Times New Roman"/>
          <w:color w:val="242424"/>
          <w:lang w:val="en" w:eastAsia="en-GB"/>
        </w:rPr>
      </w:pPr>
      <w:r>
        <w:rPr>
          <w:rFonts w:eastAsia="Times New Roman"/>
          <w:color w:val="242424"/>
          <w:lang w:val="en" w:eastAsia="en-GB"/>
        </w:rPr>
        <w:t>4.2</w:t>
      </w:r>
      <w:r>
        <w:rPr>
          <w:rFonts w:eastAsia="Times New Roman"/>
          <w:color w:val="242424"/>
          <w:lang w:val="en" w:eastAsia="en-GB"/>
        </w:rPr>
        <w:tab/>
      </w:r>
      <w:r w:rsidR="00BE6E76">
        <w:rPr>
          <w:rFonts w:eastAsia="Times New Roman"/>
          <w:color w:val="242424"/>
          <w:lang w:val="en" w:eastAsia="en-GB"/>
        </w:rPr>
        <w:t>A</w:t>
      </w:r>
      <w:r>
        <w:rPr>
          <w:rFonts w:eastAsia="Times New Roman"/>
          <w:color w:val="242424"/>
          <w:lang w:val="en" w:eastAsia="en-GB"/>
        </w:rPr>
        <w:t xml:space="preserve">ccepted benefits </w:t>
      </w:r>
      <w:r w:rsidR="00BE6E76">
        <w:rPr>
          <w:rFonts w:eastAsia="Times New Roman"/>
          <w:color w:val="242424"/>
          <w:lang w:val="en" w:eastAsia="en-GB"/>
        </w:rPr>
        <w:t xml:space="preserve">to meet criteria </w:t>
      </w:r>
      <w:r>
        <w:rPr>
          <w:rFonts w:eastAsia="Times New Roman"/>
          <w:color w:val="242424"/>
          <w:lang w:val="en" w:eastAsia="en-GB"/>
        </w:rPr>
        <w:t>are:</w:t>
      </w:r>
    </w:p>
    <w:p w14:paraId="07EBA844"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sidRPr="00C625A3">
        <w:rPr>
          <w:rFonts w:eastAsia="Times New Roman"/>
          <w:color w:val="242424"/>
          <w:lang w:val="en" w:eastAsia="en-GB"/>
        </w:rPr>
        <w:t>Universal Credit</w:t>
      </w:r>
      <w:r w:rsidRPr="00C625A3">
        <w:rPr>
          <w:rFonts w:eastAsia="Times New Roman"/>
          <w:color w:val="242424"/>
          <w:lang w:val="en" w:eastAsia="en-GB"/>
        </w:rPr>
        <w:tab/>
      </w:r>
    </w:p>
    <w:p w14:paraId="76A2F7B7"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Working Tax Credit/Child Tax Credit</w:t>
      </w:r>
    </w:p>
    <w:p w14:paraId="65061E77"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Employment and Support Allowance</w:t>
      </w:r>
    </w:p>
    <w:p w14:paraId="36CBA627"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Jobseeker’s Allowance</w:t>
      </w:r>
    </w:p>
    <w:p w14:paraId="3DB207BA"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Income Support</w:t>
      </w:r>
    </w:p>
    <w:p w14:paraId="71DF3113"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Pension Credit</w:t>
      </w:r>
    </w:p>
    <w:p w14:paraId="1A6AA32F" w14:textId="77777777" w:rsid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Housing Benefit</w:t>
      </w:r>
    </w:p>
    <w:p w14:paraId="08031087" w14:textId="389840C1" w:rsidR="00C625A3" w:rsidRPr="00C625A3" w:rsidRDefault="00C625A3" w:rsidP="00C625A3">
      <w:pPr>
        <w:pStyle w:val="ListParagraph"/>
        <w:numPr>
          <w:ilvl w:val="0"/>
          <w:numId w:val="27"/>
        </w:numPr>
        <w:spacing w:before="120" w:after="0" w:line="240" w:lineRule="auto"/>
        <w:rPr>
          <w:rFonts w:eastAsia="Times New Roman"/>
          <w:color w:val="242424"/>
          <w:lang w:val="en" w:eastAsia="en-GB"/>
        </w:rPr>
      </w:pPr>
      <w:r>
        <w:rPr>
          <w:rFonts w:eastAsia="Times New Roman"/>
          <w:color w:val="242424"/>
          <w:lang w:val="en" w:eastAsia="en-GB"/>
        </w:rPr>
        <w:t xml:space="preserve">Council Tax </w:t>
      </w:r>
      <w:r w:rsidR="00AA4F22">
        <w:rPr>
          <w:rFonts w:eastAsia="Times New Roman"/>
          <w:color w:val="242424"/>
          <w:lang w:val="en" w:eastAsia="en-GB"/>
        </w:rPr>
        <w:t>R</w:t>
      </w:r>
      <w:r>
        <w:rPr>
          <w:rFonts w:eastAsia="Times New Roman"/>
          <w:color w:val="242424"/>
          <w:lang w:val="en" w:eastAsia="en-GB"/>
        </w:rPr>
        <w:t>eduction</w:t>
      </w:r>
    </w:p>
    <w:p w14:paraId="789DC556" w14:textId="43F8FE62" w:rsidR="00C625A3" w:rsidRDefault="00C625A3" w:rsidP="007C09AE">
      <w:pPr>
        <w:pStyle w:val="Default"/>
        <w:spacing w:after="66"/>
        <w:rPr>
          <w:color w:val="auto"/>
        </w:rPr>
      </w:pPr>
    </w:p>
    <w:p w14:paraId="4243E060" w14:textId="5127AEF1" w:rsidR="00AA4F22" w:rsidRDefault="00AA4F22" w:rsidP="00AA4F22">
      <w:pPr>
        <w:pStyle w:val="Default"/>
        <w:spacing w:after="66"/>
        <w:ind w:left="720" w:hanging="720"/>
        <w:rPr>
          <w:color w:val="auto"/>
        </w:rPr>
      </w:pPr>
      <w:r>
        <w:rPr>
          <w:color w:val="auto"/>
        </w:rPr>
        <w:t>4.3</w:t>
      </w:r>
      <w:r>
        <w:rPr>
          <w:color w:val="auto"/>
        </w:rPr>
        <w:tab/>
        <w:t>Applications for items that are covered under tenancy agreements will not be considered as this would be a landlord’s duty to supply the service, for example, replacement boilers or white goods if included in the inventory.</w:t>
      </w:r>
    </w:p>
    <w:p w14:paraId="2CD38544" w14:textId="77777777" w:rsidR="005D31E6" w:rsidRPr="00F06FCB" w:rsidRDefault="005D31E6" w:rsidP="007C09AE">
      <w:pPr>
        <w:pStyle w:val="Default"/>
        <w:spacing w:after="66"/>
        <w:rPr>
          <w:color w:val="auto"/>
        </w:rPr>
      </w:pPr>
    </w:p>
    <w:p w14:paraId="57A85A38" w14:textId="5AE039BE" w:rsidR="00310B8A" w:rsidRPr="006D6913" w:rsidRDefault="00C625A3" w:rsidP="007C09AE">
      <w:pPr>
        <w:pStyle w:val="Default"/>
        <w:spacing w:after="66"/>
        <w:rPr>
          <w:b/>
          <w:color w:val="auto"/>
        </w:rPr>
      </w:pPr>
      <w:r>
        <w:rPr>
          <w:b/>
          <w:color w:val="auto"/>
        </w:rPr>
        <w:t>5</w:t>
      </w:r>
      <w:r w:rsidR="007C09AE">
        <w:rPr>
          <w:b/>
          <w:color w:val="auto"/>
        </w:rPr>
        <w:tab/>
      </w:r>
      <w:r w:rsidR="00F44FCF" w:rsidRPr="006D6913">
        <w:rPr>
          <w:b/>
          <w:color w:val="auto"/>
        </w:rPr>
        <w:t xml:space="preserve">The </w:t>
      </w:r>
      <w:r w:rsidR="00AA4F22">
        <w:rPr>
          <w:b/>
          <w:color w:val="auto"/>
        </w:rPr>
        <w:t>UK Prosperity Fund</w:t>
      </w:r>
      <w:r w:rsidR="005F24D2" w:rsidRPr="006D6913">
        <w:rPr>
          <w:b/>
          <w:color w:val="auto"/>
        </w:rPr>
        <w:t xml:space="preserve"> </w:t>
      </w:r>
      <w:r w:rsidR="00F44FCF" w:rsidRPr="006D6913">
        <w:rPr>
          <w:b/>
          <w:color w:val="auto"/>
        </w:rPr>
        <w:t>process</w:t>
      </w:r>
    </w:p>
    <w:p w14:paraId="7099F86C" w14:textId="77777777" w:rsidR="00F44FCF" w:rsidRPr="006D6913" w:rsidRDefault="00F44FCF" w:rsidP="00F44FCF">
      <w:pPr>
        <w:pStyle w:val="Default"/>
        <w:spacing w:after="66"/>
        <w:ind w:left="720" w:hanging="720"/>
        <w:rPr>
          <w:b/>
          <w:color w:val="auto"/>
        </w:rPr>
      </w:pPr>
    </w:p>
    <w:p w14:paraId="5DDC3E85" w14:textId="321EE463" w:rsidR="00AE511E" w:rsidRDefault="00C625A3" w:rsidP="00AE511E">
      <w:pPr>
        <w:pStyle w:val="Default"/>
        <w:spacing w:after="66"/>
        <w:ind w:left="720" w:hanging="720"/>
        <w:rPr>
          <w:rFonts w:eastAsia="Times New Roman"/>
          <w:lang w:val="en" w:eastAsia="en-GB"/>
        </w:rPr>
      </w:pPr>
      <w:r>
        <w:rPr>
          <w:color w:val="auto"/>
        </w:rPr>
        <w:t>5</w:t>
      </w:r>
      <w:r w:rsidR="00F44FCF" w:rsidRPr="006D6913">
        <w:rPr>
          <w:color w:val="auto"/>
        </w:rPr>
        <w:t>.1</w:t>
      </w:r>
      <w:r w:rsidR="00F44FCF" w:rsidRPr="006D6913">
        <w:rPr>
          <w:color w:val="auto"/>
        </w:rPr>
        <w:tab/>
      </w:r>
      <w:r w:rsidR="0081414F" w:rsidRPr="0081414F">
        <w:rPr>
          <w:rFonts w:eastAsia="Times New Roman"/>
          <w:lang w:val="en" w:eastAsia="en-GB"/>
        </w:rPr>
        <w:t>An application for a</w:t>
      </w:r>
      <w:r w:rsidR="0081414F">
        <w:rPr>
          <w:rFonts w:eastAsia="Times New Roman"/>
          <w:lang w:val="en" w:eastAsia="en-GB"/>
        </w:rPr>
        <w:t>n award</w:t>
      </w:r>
      <w:r w:rsidR="0081414F" w:rsidRPr="0081414F">
        <w:rPr>
          <w:rFonts w:eastAsia="Times New Roman"/>
          <w:lang w:val="en" w:eastAsia="en-GB"/>
        </w:rPr>
        <w:t xml:space="preserve"> may be made via a self-referral or via a request from a</w:t>
      </w:r>
      <w:r w:rsidR="0081414F">
        <w:rPr>
          <w:rFonts w:eastAsia="Times New Roman"/>
          <w:lang w:val="en" w:eastAsia="en-GB"/>
        </w:rPr>
        <w:t xml:space="preserve"> Council officer</w:t>
      </w:r>
      <w:r w:rsidR="008C72BA">
        <w:rPr>
          <w:rFonts w:eastAsia="Times New Roman"/>
          <w:lang w:val="en" w:eastAsia="en-GB"/>
        </w:rPr>
        <w:t xml:space="preserve">, </w:t>
      </w:r>
      <w:proofErr w:type="spellStart"/>
      <w:r w:rsidR="008C72BA">
        <w:rPr>
          <w:rFonts w:eastAsia="Times New Roman"/>
          <w:lang w:val="en" w:eastAsia="en-GB"/>
        </w:rPr>
        <w:t>councillor</w:t>
      </w:r>
      <w:proofErr w:type="spellEnd"/>
      <w:r w:rsidR="0081414F">
        <w:rPr>
          <w:rFonts w:eastAsia="Times New Roman"/>
          <w:lang w:val="en" w:eastAsia="en-GB"/>
        </w:rPr>
        <w:t xml:space="preserve"> or </w:t>
      </w:r>
      <w:r w:rsidR="0081414F" w:rsidRPr="0081414F">
        <w:rPr>
          <w:rFonts w:eastAsia="Times New Roman"/>
          <w:lang w:val="en" w:eastAsia="en-GB"/>
        </w:rPr>
        <w:t xml:space="preserve">voluntary or community </w:t>
      </w:r>
      <w:proofErr w:type="spellStart"/>
      <w:r w:rsidR="0081414F" w:rsidRPr="0081414F">
        <w:rPr>
          <w:rFonts w:eastAsia="Times New Roman"/>
          <w:lang w:val="en" w:eastAsia="en-GB"/>
        </w:rPr>
        <w:t>organisation</w:t>
      </w:r>
      <w:proofErr w:type="spellEnd"/>
      <w:r w:rsidR="0081414F" w:rsidRPr="0081414F">
        <w:rPr>
          <w:rFonts w:eastAsia="Times New Roman"/>
          <w:lang w:val="en" w:eastAsia="en-GB"/>
        </w:rPr>
        <w:t xml:space="preserve">. An application can be made by completing the </w:t>
      </w:r>
      <w:r w:rsidR="00AA4F22">
        <w:rPr>
          <w:rFonts w:eastAsia="Times New Roman"/>
          <w:lang w:val="en" w:eastAsia="en-GB"/>
        </w:rPr>
        <w:t xml:space="preserve">UK Prosperity </w:t>
      </w:r>
      <w:r w:rsidR="0081414F" w:rsidRPr="0081414F">
        <w:rPr>
          <w:color w:val="auto"/>
        </w:rPr>
        <w:t>Fund</w:t>
      </w:r>
      <w:r w:rsidR="0081414F">
        <w:rPr>
          <w:rFonts w:eastAsia="Times New Roman"/>
          <w:lang w:val="en" w:eastAsia="en-GB"/>
        </w:rPr>
        <w:t xml:space="preserve"> </w:t>
      </w:r>
      <w:r w:rsidR="00AE511E">
        <w:rPr>
          <w:rFonts w:eastAsia="Times New Roman"/>
          <w:lang w:val="en" w:eastAsia="en-GB"/>
        </w:rPr>
        <w:t xml:space="preserve">form </w:t>
      </w:r>
      <w:r w:rsidR="0081414F">
        <w:rPr>
          <w:rFonts w:eastAsia="Times New Roman"/>
          <w:lang w:val="en" w:eastAsia="en-GB"/>
        </w:rPr>
        <w:t>via the Council’s website.</w:t>
      </w:r>
      <w:r w:rsidR="00AA4F22">
        <w:rPr>
          <w:rFonts w:eastAsia="Times New Roman"/>
          <w:lang w:val="en" w:eastAsia="en-GB"/>
        </w:rPr>
        <w:t xml:space="preserve"> Applications may also be </w:t>
      </w:r>
      <w:proofErr w:type="gramStart"/>
      <w:r w:rsidR="00AA4F22">
        <w:rPr>
          <w:rFonts w:eastAsia="Times New Roman"/>
          <w:lang w:val="en" w:eastAsia="en-GB"/>
        </w:rPr>
        <w:t>awarded</w:t>
      </w:r>
      <w:proofErr w:type="gramEnd"/>
      <w:r w:rsidR="00AA4F22">
        <w:rPr>
          <w:rFonts w:eastAsia="Times New Roman"/>
          <w:lang w:val="en" w:eastAsia="en-GB"/>
        </w:rPr>
        <w:t xml:space="preserve"> if a resident has been identified as having a need via application for other support, such as the Household Support Fund, Council Tax Reduction or contact with the Council’s Welfare Team.</w:t>
      </w:r>
    </w:p>
    <w:p w14:paraId="655754BF" w14:textId="77777777" w:rsidR="00AE511E" w:rsidRDefault="00AE511E" w:rsidP="00AE511E">
      <w:pPr>
        <w:pStyle w:val="Default"/>
        <w:spacing w:after="66"/>
        <w:ind w:left="720" w:hanging="720"/>
        <w:rPr>
          <w:rFonts w:eastAsia="Times New Roman"/>
          <w:lang w:val="en" w:eastAsia="en-GB"/>
        </w:rPr>
      </w:pPr>
    </w:p>
    <w:p w14:paraId="625B1AD2" w14:textId="77777777" w:rsidR="00AE511E" w:rsidRDefault="00C625A3" w:rsidP="00AE511E">
      <w:pPr>
        <w:pStyle w:val="Default"/>
        <w:spacing w:after="66"/>
        <w:ind w:left="720" w:hanging="720"/>
        <w:rPr>
          <w:rFonts w:eastAsia="Times New Roman"/>
          <w:lang w:val="en" w:eastAsia="en-GB"/>
        </w:rPr>
      </w:pPr>
      <w:r>
        <w:rPr>
          <w:rFonts w:eastAsia="Times New Roman"/>
          <w:lang w:val="en" w:eastAsia="en-GB"/>
        </w:rPr>
        <w:t>5</w:t>
      </w:r>
      <w:r w:rsidR="00AE511E">
        <w:rPr>
          <w:rFonts w:eastAsia="Times New Roman"/>
          <w:lang w:val="en" w:eastAsia="en-GB"/>
        </w:rPr>
        <w:t>.2</w:t>
      </w:r>
      <w:r w:rsidR="00AE511E">
        <w:rPr>
          <w:rFonts w:eastAsia="Times New Roman"/>
          <w:lang w:val="en" w:eastAsia="en-GB"/>
        </w:rPr>
        <w:tab/>
      </w:r>
      <w:r w:rsidR="00AE511E" w:rsidRPr="00AE511E">
        <w:rPr>
          <w:rFonts w:eastAsia="Times New Roman"/>
          <w:lang w:val="en" w:eastAsia="en-GB"/>
        </w:rPr>
        <w:t xml:space="preserve">Applications from people </w:t>
      </w:r>
      <w:proofErr w:type="gramStart"/>
      <w:r w:rsidR="00AE511E" w:rsidRPr="00AE511E">
        <w:rPr>
          <w:rFonts w:eastAsia="Times New Roman"/>
          <w:lang w:val="en" w:eastAsia="en-GB"/>
        </w:rPr>
        <w:t>not meeting</w:t>
      </w:r>
      <w:proofErr w:type="gramEnd"/>
      <w:r w:rsidR="00AE511E" w:rsidRPr="00AE511E">
        <w:rPr>
          <w:rFonts w:eastAsia="Times New Roman"/>
          <w:lang w:val="en" w:eastAsia="en-GB"/>
        </w:rPr>
        <w:t xml:space="preserve"> the minimum eligibility criteria will not be considered</w:t>
      </w:r>
      <w:r w:rsidR="00AE511E">
        <w:rPr>
          <w:rFonts w:eastAsia="Times New Roman"/>
          <w:lang w:val="en" w:eastAsia="en-GB"/>
        </w:rPr>
        <w:t>.</w:t>
      </w:r>
    </w:p>
    <w:p w14:paraId="5C20D8A8" w14:textId="77777777" w:rsidR="007C09AE" w:rsidRDefault="007C09AE" w:rsidP="00AE511E">
      <w:pPr>
        <w:pStyle w:val="Default"/>
        <w:spacing w:after="66"/>
        <w:ind w:left="720" w:hanging="720"/>
        <w:rPr>
          <w:rFonts w:eastAsia="Times New Roman"/>
          <w:lang w:val="en" w:eastAsia="en-GB"/>
        </w:rPr>
      </w:pPr>
    </w:p>
    <w:p w14:paraId="73249439" w14:textId="77777777" w:rsidR="007C09AE" w:rsidRDefault="00C625A3" w:rsidP="00AE511E">
      <w:pPr>
        <w:pStyle w:val="Default"/>
        <w:spacing w:after="66"/>
        <w:ind w:left="720" w:hanging="720"/>
        <w:rPr>
          <w:rFonts w:eastAsia="Times New Roman"/>
          <w:lang w:val="en" w:eastAsia="en-GB"/>
        </w:rPr>
      </w:pPr>
      <w:r>
        <w:rPr>
          <w:rFonts w:eastAsia="Times New Roman"/>
          <w:lang w:val="en" w:eastAsia="en-GB"/>
        </w:rPr>
        <w:t>5</w:t>
      </w:r>
      <w:r w:rsidR="007C09AE">
        <w:rPr>
          <w:rFonts w:eastAsia="Times New Roman"/>
          <w:lang w:val="en" w:eastAsia="en-GB"/>
        </w:rPr>
        <w:t>.3</w:t>
      </w:r>
      <w:r w:rsidR="007C09AE">
        <w:rPr>
          <w:rFonts w:eastAsia="Times New Roman"/>
          <w:lang w:val="en" w:eastAsia="en-GB"/>
        </w:rPr>
        <w:tab/>
      </w:r>
      <w:r w:rsidR="007C09AE" w:rsidRPr="006D6913">
        <w:rPr>
          <w:color w:val="auto"/>
        </w:rPr>
        <w:t xml:space="preserve">In some cases the Council may use </w:t>
      </w:r>
      <w:proofErr w:type="gramStart"/>
      <w:r w:rsidR="007C09AE" w:rsidRPr="006D6913">
        <w:rPr>
          <w:color w:val="auto"/>
        </w:rPr>
        <w:t>information</w:t>
      </w:r>
      <w:proofErr w:type="gramEnd"/>
      <w:r w:rsidR="007C09AE" w:rsidRPr="006D6913">
        <w:rPr>
          <w:color w:val="auto"/>
        </w:rPr>
        <w:t xml:space="preserve"> held to make an award in the absence of an application form.</w:t>
      </w:r>
    </w:p>
    <w:p w14:paraId="5D573DD3" w14:textId="77777777" w:rsidR="00AE511E" w:rsidRDefault="00AE511E" w:rsidP="00AE511E">
      <w:pPr>
        <w:pStyle w:val="Default"/>
        <w:spacing w:after="66"/>
        <w:ind w:left="720" w:hanging="720"/>
        <w:rPr>
          <w:rFonts w:eastAsia="Times New Roman"/>
          <w:lang w:val="en" w:eastAsia="en-GB"/>
        </w:rPr>
      </w:pPr>
    </w:p>
    <w:p w14:paraId="76EBAFE0" w14:textId="77777777" w:rsidR="00AE511E" w:rsidRDefault="00C625A3" w:rsidP="00AE511E">
      <w:pPr>
        <w:pStyle w:val="Default"/>
        <w:spacing w:after="66"/>
        <w:ind w:left="720" w:hanging="720"/>
        <w:rPr>
          <w:rFonts w:eastAsia="Times New Roman"/>
          <w:lang w:val="en" w:eastAsia="en-GB"/>
        </w:rPr>
      </w:pPr>
      <w:r>
        <w:rPr>
          <w:rFonts w:eastAsia="Times New Roman"/>
          <w:lang w:val="en" w:eastAsia="en-GB"/>
        </w:rPr>
        <w:t>5</w:t>
      </w:r>
      <w:r w:rsidR="00AE511E">
        <w:rPr>
          <w:rFonts w:eastAsia="Times New Roman"/>
          <w:lang w:val="en" w:eastAsia="en-GB"/>
        </w:rPr>
        <w:t>.</w:t>
      </w:r>
      <w:r w:rsidR="007C09AE">
        <w:rPr>
          <w:rFonts w:eastAsia="Times New Roman"/>
          <w:lang w:val="en" w:eastAsia="en-GB"/>
        </w:rPr>
        <w:t>4</w:t>
      </w:r>
      <w:r w:rsidR="00AE511E">
        <w:rPr>
          <w:rFonts w:eastAsia="Times New Roman"/>
          <w:lang w:val="en" w:eastAsia="en-GB"/>
        </w:rPr>
        <w:tab/>
        <w:t>I</w:t>
      </w:r>
      <w:r w:rsidR="00AE511E" w:rsidRPr="00AE511E">
        <w:rPr>
          <w:rFonts w:eastAsia="Times New Roman"/>
          <w:lang w:val="en" w:eastAsia="en-GB"/>
        </w:rPr>
        <w:t>t is the applicant and referrer’s responsibility to ensure that the correct items/services are requested at the time of requesting a</w:t>
      </w:r>
      <w:r w:rsidR="00AE511E">
        <w:rPr>
          <w:rFonts w:eastAsia="Times New Roman"/>
          <w:lang w:val="en" w:eastAsia="en-GB"/>
        </w:rPr>
        <w:t>n</w:t>
      </w:r>
      <w:r w:rsidR="00AE511E" w:rsidRPr="00AE511E">
        <w:rPr>
          <w:rFonts w:eastAsia="Times New Roman"/>
          <w:lang w:val="en" w:eastAsia="en-GB"/>
        </w:rPr>
        <w:t xml:space="preserve"> award, additional items cannot be added </w:t>
      </w:r>
      <w:proofErr w:type="gramStart"/>
      <w:r w:rsidR="00AE511E" w:rsidRPr="00AE511E">
        <w:rPr>
          <w:rFonts w:eastAsia="Times New Roman"/>
          <w:lang w:val="en" w:eastAsia="en-GB"/>
        </w:rPr>
        <w:t>at a later date</w:t>
      </w:r>
      <w:proofErr w:type="gramEnd"/>
      <w:r w:rsidR="00AE511E" w:rsidRPr="00AE511E">
        <w:rPr>
          <w:rFonts w:eastAsia="Times New Roman"/>
          <w:lang w:val="en" w:eastAsia="en-GB"/>
        </w:rPr>
        <w:t xml:space="preserve">, except in </w:t>
      </w:r>
      <w:proofErr w:type="gramStart"/>
      <w:r w:rsidR="00AE511E" w:rsidRPr="00AE511E">
        <w:rPr>
          <w:rFonts w:eastAsia="Times New Roman"/>
          <w:lang w:val="en" w:eastAsia="en-GB"/>
        </w:rPr>
        <w:t>the</w:t>
      </w:r>
      <w:proofErr w:type="gramEnd"/>
      <w:r w:rsidR="00AE511E" w:rsidRPr="00AE511E">
        <w:rPr>
          <w:rFonts w:eastAsia="Times New Roman"/>
          <w:lang w:val="en" w:eastAsia="en-GB"/>
        </w:rPr>
        <w:t xml:space="preserve"> situation where there is an unforeseen issue</w:t>
      </w:r>
      <w:r w:rsidR="00AE511E">
        <w:rPr>
          <w:rFonts w:eastAsia="Times New Roman"/>
          <w:lang w:val="en" w:eastAsia="en-GB"/>
        </w:rPr>
        <w:t>.</w:t>
      </w:r>
      <w:r w:rsidR="00AE511E">
        <w:rPr>
          <w:rFonts w:eastAsia="Times New Roman"/>
          <w:lang w:val="en" w:eastAsia="en-GB"/>
        </w:rPr>
        <w:tab/>
      </w:r>
    </w:p>
    <w:p w14:paraId="4AC7179D" w14:textId="77777777" w:rsidR="00AE511E" w:rsidRPr="006612E8" w:rsidRDefault="00C625A3" w:rsidP="00AE511E">
      <w:pPr>
        <w:spacing w:before="100" w:beforeAutospacing="1" w:after="100" w:afterAutospacing="1" w:line="240" w:lineRule="auto"/>
        <w:ind w:left="720" w:hanging="720"/>
        <w:rPr>
          <w:rFonts w:eastAsia="Times New Roman"/>
          <w:lang w:val="en" w:eastAsia="en-GB"/>
        </w:rPr>
      </w:pPr>
      <w:r>
        <w:rPr>
          <w:rFonts w:eastAsia="Times New Roman"/>
          <w:lang w:val="en" w:eastAsia="en-GB"/>
        </w:rPr>
        <w:t>5</w:t>
      </w:r>
      <w:r w:rsidR="007C09AE">
        <w:rPr>
          <w:rFonts w:eastAsia="Times New Roman"/>
          <w:lang w:val="en" w:eastAsia="en-GB"/>
        </w:rPr>
        <w:t>.5</w:t>
      </w:r>
      <w:r w:rsidR="00AE511E">
        <w:rPr>
          <w:rFonts w:eastAsia="Times New Roman"/>
          <w:lang w:val="en" w:eastAsia="en-GB"/>
        </w:rPr>
        <w:tab/>
      </w:r>
      <w:r w:rsidR="00AE511E" w:rsidRPr="006612E8">
        <w:rPr>
          <w:rFonts w:eastAsia="Times New Roman"/>
          <w:lang w:val="en" w:eastAsia="en-GB"/>
        </w:rPr>
        <w:t xml:space="preserve">It is the responsibility of the referrer to collate and provide evidence in support of the application. Failure to do so will result in a delay with the application being assessed and a decision could be made in the absence of supporting information which could result in requested items/service not being </w:t>
      </w:r>
      <w:proofErr w:type="gramStart"/>
      <w:r w:rsidR="00AE511E" w:rsidRPr="006612E8">
        <w:rPr>
          <w:rFonts w:eastAsia="Times New Roman"/>
          <w:lang w:val="en" w:eastAsia="en-GB"/>
        </w:rPr>
        <w:t>awarded</w:t>
      </w:r>
      <w:proofErr w:type="gramEnd"/>
      <w:r w:rsidR="00AE511E">
        <w:rPr>
          <w:rFonts w:eastAsia="Times New Roman"/>
          <w:lang w:val="en" w:eastAsia="en-GB"/>
        </w:rPr>
        <w:t>.</w:t>
      </w:r>
    </w:p>
    <w:p w14:paraId="52E1C9F6" w14:textId="48208318" w:rsidR="00AE511E" w:rsidRPr="006612E8" w:rsidRDefault="00AE511E" w:rsidP="00AE511E">
      <w:pPr>
        <w:spacing w:before="100" w:beforeAutospacing="1" w:after="100" w:afterAutospacing="1" w:line="240" w:lineRule="auto"/>
        <w:ind w:left="720"/>
        <w:rPr>
          <w:rFonts w:eastAsia="Times New Roman"/>
          <w:lang w:val="en" w:eastAsia="en-GB"/>
        </w:rPr>
      </w:pPr>
      <w:r w:rsidRPr="006612E8">
        <w:rPr>
          <w:rFonts w:eastAsia="Times New Roman"/>
          <w:lang w:val="en" w:eastAsia="en-GB"/>
        </w:rPr>
        <w:t>Evidence should be provided electronically via the online</w:t>
      </w:r>
      <w:r>
        <w:rPr>
          <w:rFonts w:eastAsia="Times New Roman"/>
          <w:lang w:val="en" w:eastAsia="en-GB"/>
        </w:rPr>
        <w:t xml:space="preserve"> </w:t>
      </w:r>
      <w:r w:rsidR="00AA4F22">
        <w:rPr>
          <w:rFonts w:eastAsia="Times New Roman"/>
          <w:lang w:val="en" w:eastAsia="en-GB"/>
        </w:rPr>
        <w:t>UK Prosperity Fund</w:t>
      </w:r>
      <w:r>
        <w:rPr>
          <w:rFonts w:eastAsia="Times New Roman"/>
          <w:lang w:val="en" w:eastAsia="en-GB"/>
        </w:rPr>
        <w:t xml:space="preserve"> form.</w:t>
      </w:r>
      <w:r w:rsidR="00F06FCB">
        <w:rPr>
          <w:rFonts w:eastAsia="Times New Roman"/>
          <w:lang w:val="en" w:eastAsia="en-GB"/>
        </w:rPr>
        <w:t xml:space="preserve"> If a resident does not have access to the internet support can be </w:t>
      </w:r>
      <w:r w:rsidR="00B2403C">
        <w:rPr>
          <w:rFonts w:eastAsia="Times New Roman"/>
          <w:lang w:val="en" w:eastAsia="en-GB"/>
        </w:rPr>
        <w:t>offered</w:t>
      </w:r>
      <w:r w:rsidR="00F06FCB">
        <w:rPr>
          <w:rFonts w:eastAsia="Times New Roman"/>
          <w:lang w:val="en" w:eastAsia="en-GB"/>
        </w:rPr>
        <w:t xml:space="preserve"> by contacting the Council</w:t>
      </w:r>
      <w:r w:rsidR="00B2403C">
        <w:rPr>
          <w:rFonts w:eastAsia="Times New Roman"/>
          <w:lang w:val="en" w:eastAsia="en-GB"/>
        </w:rPr>
        <w:t xml:space="preserve"> </w:t>
      </w:r>
      <w:r w:rsidR="00F06FCB">
        <w:rPr>
          <w:rFonts w:eastAsia="Times New Roman"/>
          <w:lang w:val="en" w:eastAsia="en-GB"/>
        </w:rPr>
        <w:t>or a local community hub.</w:t>
      </w:r>
    </w:p>
    <w:p w14:paraId="1BA885CB" w14:textId="3744D5EA" w:rsidR="00AE511E" w:rsidRDefault="00C625A3" w:rsidP="00AE511E">
      <w:pPr>
        <w:spacing w:before="100" w:beforeAutospacing="1" w:after="100" w:afterAutospacing="1" w:line="240" w:lineRule="auto"/>
        <w:ind w:left="720" w:hanging="720"/>
        <w:rPr>
          <w:rFonts w:eastAsia="Times New Roman"/>
          <w:lang w:val="en" w:eastAsia="en-GB"/>
        </w:rPr>
      </w:pPr>
      <w:r>
        <w:rPr>
          <w:rFonts w:eastAsia="Times New Roman"/>
          <w:lang w:val="en" w:eastAsia="en-GB"/>
        </w:rPr>
        <w:t>5</w:t>
      </w:r>
      <w:r w:rsidR="007C09AE">
        <w:rPr>
          <w:rFonts w:eastAsia="Times New Roman"/>
          <w:lang w:val="en" w:eastAsia="en-GB"/>
        </w:rPr>
        <w:t>.</w:t>
      </w:r>
      <w:r w:rsidR="00812A10">
        <w:rPr>
          <w:rFonts w:eastAsia="Times New Roman"/>
          <w:lang w:val="en" w:eastAsia="en-GB"/>
        </w:rPr>
        <w:t>6</w:t>
      </w:r>
      <w:r w:rsidR="00AE511E">
        <w:rPr>
          <w:rFonts w:eastAsia="Times New Roman"/>
          <w:lang w:val="en" w:eastAsia="en-GB"/>
        </w:rPr>
        <w:tab/>
        <w:t>The Council m</w:t>
      </w:r>
      <w:r w:rsidR="00AE511E" w:rsidRPr="006612E8">
        <w:rPr>
          <w:rFonts w:eastAsia="Times New Roman"/>
          <w:lang w:val="en" w:eastAsia="en-GB"/>
        </w:rPr>
        <w:t xml:space="preserve">ay request any other reasonable evidence in support of an application for </w:t>
      </w:r>
      <w:r w:rsidR="00AE511E">
        <w:rPr>
          <w:rFonts w:eastAsia="Times New Roman"/>
          <w:lang w:val="en" w:eastAsia="en-GB"/>
        </w:rPr>
        <w:t xml:space="preserve">a </w:t>
      </w:r>
      <w:r w:rsidR="00AA4F22">
        <w:rPr>
          <w:rFonts w:eastAsia="Times New Roman"/>
          <w:lang w:val="en" w:eastAsia="en-GB"/>
        </w:rPr>
        <w:t>UK Prosperity F</w:t>
      </w:r>
      <w:r w:rsidR="00AE511E">
        <w:rPr>
          <w:rFonts w:eastAsia="Times New Roman"/>
          <w:lang w:val="en" w:eastAsia="en-GB"/>
        </w:rPr>
        <w:t xml:space="preserve">und </w:t>
      </w:r>
      <w:r w:rsidR="00AE511E" w:rsidRPr="006612E8">
        <w:rPr>
          <w:rFonts w:eastAsia="Times New Roman"/>
          <w:lang w:val="en" w:eastAsia="en-GB"/>
        </w:rPr>
        <w:t xml:space="preserve">award. The applicant or referrer will be asked to provide the </w:t>
      </w:r>
      <w:proofErr w:type="gramStart"/>
      <w:r w:rsidR="00AE511E" w:rsidRPr="006612E8">
        <w:rPr>
          <w:rFonts w:eastAsia="Times New Roman"/>
          <w:lang w:val="en" w:eastAsia="en-GB"/>
        </w:rPr>
        <w:t>evidence</w:t>
      </w:r>
      <w:proofErr w:type="gramEnd"/>
      <w:r w:rsidR="00AE511E" w:rsidRPr="006612E8">
        <w:rPr>
          <w:rFonts w:eastAsia="Times New Roman"/>
          <w:lang w:val="en" w:eastAsia="en-GB"/>
        </w:rPr>
        <w:t xml:space="preserve"> and it must be provided within two weeks of the request although this will be extended in appropriate circumstances.</w:t>
      </w:r>
    </w:p>
    <w:p w14:paraId="2B217E29" w14:textId="00F54689" w:rsidR="00AE511E" w:rsidRDefault="00C625A3" w:rsidP="00AE511E">
      <w:pPr>
        <w:spacing w:before="100" w:beforeAutospacing="1" w:after="100" w:afterAutospacing="1" w:line="240" w:lineRule="auto"/>
        <w:ind w:left="720" w:hanging="720"/>
        <w:rPr>
          <w:rFonts w:eastAsia="Times New Roman"/>
          <w:lang w:val="en" w:eastAsia="en-GB"/>
        </w:rPr>
      </w:pPr>
      <w:r>
        <w:rPr>
          <w:rFonts w:eastAsia="Times New Roman"/>
          <w:lang w:val="en" w:eastAsia="en-GB"/>
        </w:rPr>
        <w:t>5</w:t>
      </w:r>
      <w:r w:rsidR="007C09AE">
        <w:rPr>
          <w:rFonts w:eastAsia="Times New Roman"/>
          <w:lang w:val="en" w:eastAsia="en-GB"/>
        </w:rPr>
        <w:t>.</w:t>
      </w:r>
      <w:r w:rsidR="00812A10">
        <w:rPr>
          <w:rFonts w:eastAsia="Times New Roman"/>
          <w:lang w:val="en" w:eastAsia="en-GB"/>
        </w:rPr>
        <w:t>7</w:t>
      </w:r>
      <w:r w:rsidR="00AE511E">
        <w:rPr>
          <w:rFonts w:eastAsia="Times New Roman"/>
          <w:lang w:val="en" w:eastAsia="en-GB"/>
        </w:rPr>
        <w:tab/>
        <w:t xml:space="preserve">The Council </w:t>
      </w:r>
      <w:r w:rsidR="00AE511E" w:rsidRPr="00AE511E">
        <w:rPr>
          <w:rFonts w:eastAsia="Times New Roman"/>
          <w:lang w:val="en" w:eastAsia="en-GB"/>
        </w:rPr>
        <w:t>reserve</w:t>
      </w:r>
      <w:r w:rsidR="00AE511E">
        <w:rPr>
          <w:rFonts w:eastAsia="Times New Roman"/>
          <w:lang w:val="en" w:eastAsia="en-GB"/>
        </w:rPr>
        <w:t>s</w:t>
      </w:r>
      <w:r w:rsidR="00AE511E" w:rsidRPr="00AE511E">
        <w:rPr>
          <w:rFonts w:eastAsia="Times New Roman"/>
          <w:lang w:val="en" w:eastAsia="en-GB"/>
        </w:rPr>
        <w:t xml:space="preserve"> the right to verify any information or evidence that the applicant supplies, in appropr</w:t>
      </w:r>
      <w:r w:rsidR="00AE511E">
        <w:rPr>
          <w:rFonts w:eastAsia="Times New Roman"/>
          <w:lang w:val="en" w:eastAsia="en-GB"/>
        </w:rPr>
        <w:t>iate circumstances, with other C</w:t>
      </w:r>
      <w:r w:rsidR="00AE511E" w:rsidRPr="00AE511E">
        <w:rPr>
          <w:rFonts w:eastAsia="Times New Roman"/>
          <w:lang w:val="en" w:eastAsia="en-GB"/>
        </w:rPr>
        <w:t xml:space="preserve">ouncil departments, government agencies and external </w:t>
      </w:r>
      <w:proofErr w:type="spellStart"/>
      <w:r w:rsidR="00AE511E" w:rsidRPr="00AE511E">
        <w:rPr>
          <w:rFonts w:eastAsia="Times New Roman"/>
          <w:lang w:val="en" w:eastAsia="en-GB"/>
        </w:rPr>
        <w:t>organisations</w:t>
      </w:r>
      <w:proofErr w:type="spellEnd"/>
      <w:r w:rsidR="00AE511E" w:rsidRPr="00AE511E">
        <w:rPr>
          <w:rFonts w:eastAsia="Times New Roman"/>
          <w:lang w:val="en" w:eastAsia="en-GB"/>
        </w:rPr>
        <w:t xml:space="preserve"> or individuals. We may also use the information for the detection/prevention of fraud.</w:t>
      </w:r>
    </w:p>
    <w:p w14:paraId="3EF1B453" w14:textId="732FB2F0" w:rsidR="00AE511E" w:rsidRDefault="00C625A3" w:rsidP="00AE511E">
      <w:pPr>
        <w:spacing w:before="100" w:beforeAutospacing="1" w:after="100" w:afterAutospacing="1" w:line="240" w:lineRule="auto"/>
        <w:ind w:left="720" w:hanging="720"/>
        <w:rPr>
          <w:rFonts w:eastAsia="Times New Roman"/>
          <w:lang w:val="en" w:eastAsia="en-GB"/>
        </w:rPr>
      </w:pPr>
      <w:r>
        <w:rPr>
          <w:rFonts w:eastAsia="Times New Roman"/>
          <w:lang w:val="en" w:eastAsia="en-GB"/>
        </w:rPr>
        <w:t>5</w:t>
      </w:r>
      <w:r w:rsidR="007C09AE">
        <w:rPr>
          <w:rFonts w:eastAsia="Times New Roman"/>
          <w:lang w:val="en" w:eastAsia="en-GB"/>
        </w:rPr>
        <w:t>.</w:t>
      </w:r>
      <w:r w:rsidR="00812A10">
        <w:rPr>
          <w:rFonts w:eastAsia="Times New Roman"/>
          <w:lang w:val="en" w:eastAsia="en-GB"/>
        </w:rPr>
        <w:t>8</w:t>
      </w:r>
      <w:r w:rsidR="00AE511E">
        <w:rPr>
          <w:rFonts w:eastAsia="Times New Roman"/>
          <w:lang w:val="en" w:eastAsia="en-GB"/>
        </w:rPr>
        <w:tab/>
      </w:r>
      <w:r w:rsidR="00AE511E" w:rsidRPr="006612E8">
        <w:rPr>
          <w:rFonts w:eastAsia="Times New Roman"/>
          <w:lang w:val="en" w:eastAsia="en-GB"/>
        </w:rPr>
        <w:t xml:space="preserve">If the applicant is unable to or does not provide the required evidence, </w:t>
      </w:r>
      <w:proofErr w:type="gramStart"/>
      <w:r w:rsidR="00AE511E" w:rsidRPr="006612E8">
        <w:rPr>
          <w:rFonts w:eastAsia="Times New Roman"/>
          <w:lang w:val="en" w:eastAsia="en-GB"/>
        </w:rPr>
        <w:t>in</w:t>
      </w:r>
      <w:proofErr w:type="gramEnd"/>
      <w:r w:rsidR="00AE511E" w:rsidRPr="006612E8">
        <w:rPr>
          <w:rFonts w:eastAsia="Times New Roman"/>
          <w:lang w:val="en" w:eastAsia="en-GB"/>
        </w:rPr>
        <w:t xml:space="preserve"> the agreed time, we may treat the application as withdrawn by the applicant and we will not be under an obligation to assess it.</w:t>
      </w:r>
    </w:p>
    <w:p w14:paraId="599FAE4A" w14:textId="4BF6D4AC" w:rsidR="00AE511E" w:rsidRDefault="00C625A3" w:rsidP="00AE511E">
      <w:pPr>
        <w:spacing w:before="100" w:beforeAutospacing="1" w:after="100" w:afterAutospacing="1" w:line="240" w:lineRule="auto"/>
        <w:ind w:left="720" w:hanging="720"/>
        <w:rPr>
          <w:rFonts w:eastAsia="Times New Roman"/>
          <w:lang w:val="en" w:eastAsia="en-GB"/>
        </w:rPr>
      </w:pPr>
      <w:r>
        <w:rPr>
          <w:rFonts w:eastAsia="Times New Roman"/>
          <w:lang w:val="en" w:eastAsia="en-GB"/>
        </w:rPr>
        <w:t>5</w:t>
      </w:r>
      <w:r w:rsidR="007C09AE">
        <w:rPr>
          <w:rFonts w:eastAsia="Times New Roman"/>
          <w:lang w:val="en" w:eastAsia="en-GB"/>
        </w:rPr>
        <w:t>.</w:t>
      </w:r>
      <w:r w:rsidR="00812A10">
        <w:rPr>
          <w:rFonts w:eastAsia="Times New Roman"/>
          <w:lang w:val="en" w:eastAsia="en-GB"/>
        </w:rPr>
        <w:t>9</w:t>
      </w:r>
      <w:r w:rsidR="00AE511E">
        <w:rPr>
          <w:rFonts w:eastAsia="Times New Roman"/>
          <w:lang w:val="en" w:eastAsia="en-GB"/>
        </w:rPr>
        <w:tab/>
      </w:r>
      <w:r w:rsidR="00AE511E" w:rsidRPr="006612E8">
        <w:rPr>
          <w:rFonts w:eastAsia="Times New Roman"/>
          <w:lang w:val="en" w:eastAsia="en-GB"/>
        </w:rPr>
        <w:t xml:space="preserve">In applying this policy, the decision maker will </w:t>
      </w:r>
      <w:proofErr w:type="gramStart"/>
      <w:r w:rsidR="00AE511E" w:rsidRPr="006612E8">
        <w:rPr>
          <w:rFonts w:eastAsia="Times New Roman"/>
          <w:lang w:val="en" w:eastAsia="en-GB"/>
        </w:rPr>
        <w:t>take into account</w:t>
      </w:r>
      <w:proofErr w:type="gramEnd"/>
      <w:r w:rsidR="00AE511E" w:rsidRPr="006612E8">
        <w:rPr>
          <w:rFonts w:eastAsia="Times New Roman"/>
          <w:lang w:val="en" w:eastAsia="en-GB"/>
        </w:rPr>
        <w:t xml:space="preserve"> any alternative funding provision including </w:t>
      </w:r>
      <w:r w:rsidR="00AE511E">
        <w:rPr>
          <w:rFonts w:eastAsia="Times New Roman"/>
          <w:lang w:val="en" w:eastAsia="en-GB"/>
        </w:rPr>
        <w:t>Discretionary Housing Payments and Financial Support Payments.</w:t>
      </w:r>
    </w:p>
    <w:p w14:paraId="5DEE3A6D" w14:textId="404009AB" w:rsidR="00AE511E" w:rsidRDefault="00C625A3" w:rsidP="00AE511E">
      <w:pPr>
        <w:spacing w:before="100" w:beforeAutospacing="1" w:after="100" w:afterAutospacing="1" w:line="240" w:lineRule="auto"/>
        <w:ind w:left="720" w:hanging="720"/>
        <w:rPr>
          <w:rFonts w:eastAsia="Times New Roman"/>
          <w:lang w:val="en" w:eastAsia="en-GB"/>
        </w:rPr>
      </w:pPr>
      <w:r>
        <w:rPr>
          <w:rFonts w:eastAsia="Times New Roman"/>
          <w:lang w:val="en" w:eastAsia="en-GB"/>
        </w:rPr>
        <w:t>5</w:t>
      </w:r>
      <w:r w:rsidR="007C09AE">
        <w:rPr>
          <w:rFonts w:eastAsia="Times New Roman"/>
          <w:lang w:val="en" w:eastAsia="en-GB"/>
        </w:rPr>
        <w:t>.1</w:t>
      </w:r>
      <w:r w:rsidR="00812A10">
        <w:rPr>
          <w:rFonts w:eastAsia="Times New Roman"/>
          <w:lang w:val="en" w:eastAsia="en-GB"/>
        </w:rPr>
        <w:t>0</w:t>
      </w:r>
      <w:r w:rsidR="00AE511E">
        <w:rPr>
          <w:rFonts w:eastAsia="Times New Roman"/>
          <w:lang w:val="en" w:eastAsia="en-GB"/>
        </w:rPr>
        <w:tab/>
        <w:t xml:space="preserve">The Council may request details of an applicant’s household income and expenditure in the process of </w:t>
      </w:r>
      <w:proofErr w:type="gramStart"/>
      <w:r w:rsidR="00AE511E">
        <w:rPr>
          <w:rFonts w:eastAsia="Times New Roman"/>
          <w:lang w:val="en" w:eastAsia="en-GB"/>
        </w:rPr>
        <w:t>making a decision</w:t>
      </w:r>
      <w:proofErr w:type="gramEnd"/>
      <w:r w:rsidR="00AE511E">
        <w:rPr>
          <w:rFonts w:eastAsia="Times New Roman"/>
          <w:lang w:val="en" w:eastAsia="en-GB"/>
        </w:rPr>
        <w:t>.</w:t>
      </w:r>
    </w:p>
    <w:p w14:paraId="174456DE" w14:textId="1D6CBC49" w:rsidR="007C09AE" w:rsidRPr="007C09AE" w:rsidRDefault="00C625A3" w:rsidP="007C09AE">
      <w:pPr>
        <w:spacing w:before="100" w:beforeAutospacing="1" w:after="100" w:afterAutospacing="1" w:line="240" w:lineRule="auto"/>
        <w:rPr>
          <w:rFonts w:eastAsia="Times New Roman"/>
          <w:lang w:val="en" w:eastAsia="en-GB"/>
        </w:rPr>
      </w:pPr>
      <w:r>
        <w:rPr>
          <w:rFonts w:eastAsia="Times New Roman"/>
          <w:lang w:val="en" w:eastAsia="en-GB"/>
        </w:rPr>
        <w:t>5</w:t>
      </w:r>
      <w:r w:rsidR="007C09AE">
        <w:rPr>
          <w:rFonts w:eastAsia="Times New Roman"/>
          <w:lang w:val="en" w:eastAsia="en-GB"/>
        </w:rPr>
        <w:t>.1</w:t>
      </w:r>
      <w:r w:rsidR="00812A10">
        <w:rPr>
          <w:rFonts w:eastAsia="Times New Roman"/>
          <w:lang w:val="en" w:eastAsia="en-GB"/>
        </w:rPr>
        <w:t>1</w:t>
      </w:r>
      <w:r w:rsidR="007C09AE" w:rsidRPr="007C09AE">
        <w:rPr>
          <w:rFonts w:eastAsia="Times New Roman"/>
          <w:lang w:val="en" w:eastAsia="en-GB"/>
        </w:rPr>
        <w:tab/>
        <w:t xml:space="preserve">The possible outcome of an application is to </w:t>
      </w:r>
      <w:proofErr w:type="gramStart"/>
      <w:r w:rsidR="007C09AE" w:rsidRPr="007C09AE">
        <w:rPr>
          <w:rFonts w:eastAsia="Times New Roman"/>
          <w:lang w:val="en" w:eastAsia="en-GB"/>
        </w:rPr>
        <w:t>award</w:t>
      </w:r>
      <w:proofErr w:type="gramEnd"/>
      <w:r w:rsidR="007C09AE" w:rsidRPr="007C09AE">
        <w:rPr>
          <w:rFonts w:eastAsia="Times New Roman"/>
          <w:lang w:val="en" w:eastAsia="en-GB"/>
        </w:rPr>
        <w:t xml:space="preserve"> fully, partially or not at all.</w:t>
      </w:r>
    </w:p>
    <w:p w14:paraId="4484B57E" w14:textId="05B9DA8A" w:rsidR="00F53343" w:rsidRPr="006D6913" w:rsidRDefault="00C625A3" w:rsidP="00F53343">
      <w:pPr>
        <w:pStyle w:val="Default"/>
        <w:spacing w:after="68"/>
        <w:rPr>
          <w:b/>
          <w:color w:val="auto"/>
        </w:rPr>
      </w:pPr>
      <w:r>
        <w:rPr>
          <w:b/>
          <w:color w:val="auto"/>
        </w:rPr>
        <w:t>6</w:t>
      </w:r>
      <w:r w:rsidR="00F53343" w:rsidRPr="006D6913">
        <w:rPr>
          <w:b/>
          <w:color w:val="auto"/>
        </w:rPr>
        <w:tab/>
      </w:r>
      <w:r w:rsidR="007C09AE">
        <w:rPr>
          <w:b/>
          <w:color w:val="auto"/>
        </w:rPr>
        <w:t xml:space="preserve">Making an award </w:t>
      </w:r>
      <w:r w:rsidR="0064085C">
        <w:rPr>
          <w:b/>
          <w:color w:val="auto"/>
        </w:rPr>
        <w:t>under the UK Prosperity Fund</w:t>
      </w:r>
      <w:r w:rsidR="005F24D2" w:rsidRPr="006D6913">
        <w:rPr>
          <w:b/>
          <w:color w:val="auto"/>
        </w:rPr>
        <w:t xml:space="preserve"> </w:t>
      </w:r>
    </w:p>
    <w:p w14:paraId="3233763F" w14:textId="77777777" w:rsidR="005F24D2" w:rsidRPr="006D6913" w:rsidRDefault="005F24D2" w:rsidP="00F53343">
      <w:pPr>
        <w:pStyle w:val="Default"/>
        <w:spacing w:after="68"/>
        <w:rPr>
          <w:b/>
          <w:color w:val="auto"/>
        </w:rPr>
      </w:pPr>
    </w:p>
    <w:p w14:paraId="7B4C0FB2" w14:textId="485F0FAA" w:rsidR="00F53343" w:rsidRDefault="00C625A3" w:rsidP="00F53343">
      <w:pPr>
        <w:pStyle w:val="Default"/>
        <w:spacing w:after="68"/>
        <w:ind w:left="720" w:hanging="720"/>
        <w:rPr>
          <w:color w:val="auto"/>
        </w:rPr>
      </w:pPr>
      <w:r>
        <w:rPr>
          <w:color w:val="auto"/>
        </w:rPr>
        <w:t>6</w:t>
      </w:r>
      <w:r w:rsidR="00F53343" w:rsidRPr="006D6913">
        <w:rPr>
          <w:color w:val="auto"/>
        </w:rPr>
        <w:t>.1</w:t>
      </w:r>
      <w:r w:rsidR="00F53343" w:rsidRPr="006D6913">
        <w:rPr>
          <w:color w:val="auto"/>
        </w:rPr>
        <w:tab/>
        <w:t xml:space="preserve">The Council will decide </w:t>
      </w:r>
      <w:proofErr w:type="gramStart"/>
      <w:r w:rsidR="00F53343" w:rsidRPr="006D6913">
        <w:rPr>
          <w:color w:val="auto"/>
        </w:rPr>
        <w:t>whether or not</w:t>
      </w:r>
      <w:proofErr w:type="gramEnd"/>
      <w:r w:rsidR="00F53343" w:rsidRPr="006D6913">
        <w:rPr>
          <w:color w:val="auto"/>
        </w:rPr>
        <w:t xml:space="preserve"> to make a</w:t>
      </w:r>
      <w:r w:rsidR="007C09AE">
        <w:rPr>
          <w:color w:val="auto"/>
        </w:rPr>
        <w:t>n</w:t>
      </w:r>
      <w:r w:rsidR="005F24D2" w:rsidRPr="006D6913">
        <w:rPr>
          <w:color w:val="auto"/>
        </w:rPr>
        <w:t xml:space="preserve"> </w:t>
      </w:r>
      <w:r w:rsidR="00F53343" w:rsidRPr="006D6913">
        <w:rPr>
          <w:color w:val="auto"/>
        </w:rPr>
        <w:t>award</w:t>
      </w:r>
      <w:r w:rsidR="007C09AE">
        <w:rPr>
          <w:color w:val="auto"/>
        </w:rPr>
        <w:t xml:space="preserve"> from the </w:t>
      </w:r>
      <w:r w:rsidR="00AA4F22">
        <w:rPr>
          <w:color w:val="auto"/>
        </w:rPr>
        <w:t xml:space="preserve">UK Prosperity </w:t>
      </w:r>
      <w:r w:rsidR="007C09AE">
        <w:rPr>
          <w:color w:val="auto"/>
        </w:rPr>
        <w:t>Fund</w:t>
      </w:r>
      <w:r w:rsidR="00F53343" w:rsidRPr="006D6913">
        <w:rPr>
          <w:color w:val="auto"/>
        </w:rPr>
        <w:t>, and how much any award might be.</w:t>
      </w:r>
      <w:r w:rsidR="00635CF6">
        <w:rPr>
          <w:color w:val="auto"/>
        </w:rPr>
        <w:t xml:space="preserve"> Awards will be given in the f</w:t>
      </w:r>
      <w:r w:rsidR="00ED5D5A">
        <w:rPr>
          <w:color w:val="auto"/>
        </w:rPr>
        <w:t xml:space="preserve">orm of </w:t>
      </w:r>
      <w:r w:rsidR="00AA4F22">
        <w:rPr>
          <w:color w:val="auto"/>
        </w:rPr>
        <w:t>a</w:t>
      </w:r>
      <w:r w:rsidR="00E04129">
        <w:rPr>
          <w:color w:val="auto"/>
        </w:rPr>
        <w:t>n</w:t>
      </w:r>
      <w:r w:rsidR="00AA4F22">
        <w:rPr>
          <w:color w:val="auto"/>
        </w:rPr>
        <w:t xml:space="preserve"> item. This is detailed below:</w:t>
      </w:r>
    </w:p>
    <w:p w14:paraId="086850A3" w14:textId="72D62F71" w:rsidR="008633CC" w:rsidRDefault="00210738" w:rsidP="008633CC">
      <w:pPr>
        <w:pStyle w:val="Default"/>
        <w:numPr>
          <w:ilvl w:val="0"/>
          <w:numId w:val="34"/>
        </w:numPr>
        <w:spacing w:after="66"/>
      </w:pPr>
      <w:r>
        <w:t>White good provision will be awarded in partnership with a chosen supplier. This will be an affordable and energy efficient item (as available at the time). This service will include delivery, fitting and removal of old items.</w:t>
      </w:r>
    </w:p>
    <w:p w14:paraId="0399B16F" w14:textId="4329B5FA" w:rsidR="00F53343" w:rsidRPr="006D6913" w:rsidRDefault="00C625A3" w:rsidP="00F53343">
      <w:pPr>
        <w:pStyle w:val="Default"/>
        <w:spacing w:after="66"/>
        <w:ind w:left="720" w:hanging="720"/>
        <w:rPr>
          <w:color w:val="auto"/>
        </w:rPr>
      </w:pPr>
      <w:r>
        <w:rPr>
          <w:color w:val="auto"/>
        </w:rPr>
        <w:t>6</w:t>
      </w:r>
      <w:r w:rsidR="007C09AE">
        <w:rPr>
          <w:color w:val="auto"/>
        </w:rPr>
        <w:t>.2</w:t>
      </w:r>
      <w:r w:rsidR="00F53343" w:rsidRPr="006D6913">
        <w:rPr>
          <w:color w:val="auto"/>
        </w:rPr>
        <w:tab/>
        <w:t>A</w:t>
      </w:r>
      <w:r w:rsidR="00E04129">
        <w:rPr>
          <w:color w:val="auto"/>
        </w:rPr>
        <w:t xml:space="preserve"> </w:t>
      </w:r>
      <w:r w:rsidR="00E04129" w:rsidRPr="008633CC">
        <w:rPr>
          <w:color w:val="auto"/>
        </w:rPr>
        <w:t>previous</w:t>
      </w:r>
      <w:r w:rsidR="00F53343" w:rsidRPr="008633CC">
        <w:rPr>
          <w:color w:val="auto"/>
        </w:rPr>
        <w:t xml:space="preserve"> </w:t>
      </w:r>
      <w:r w:rsidR="00F53343" w:rsidRPr="006D6913">
        <w:rPr>
          <w:color w:val="auto"/>
        </w:rPr>
        <w:t xml:space="preserve">award </w:t>
      </w:r>
      <w:r w:rsidR="00210738">
        <w:rPr>
          <w:color w:val="auto"/>
        </w:rPr>
        <w:t xml:space="preserve">under the UK Prosperity Fund under one category </w:t>
      </w:r>
      <w:r w:rsidR="00F53343" w:rsidRPr="006D6913">
        <w:rPr>
          <w:color w:val="auto"/>
        </w:rPr>
        <w:t xml:space="preserve">does not guarantee that a further award will be made </w:t>
      </w:r>
      <w:proofErr w:type="gramStart"/>
      <w:r w:rsidR="00F53343" w:rsidRPr="006D6913">
        <w:rPr>
          <w:color w:val="auto"/>
        </w:rPr>
        <w:t>at a later date</w:t>
      </w:r>
      <w:proofErr w:type="gramEnd"/>
      <w:r w:rsidR="00210738">
        <w:rPr>
          <w:color w:val="auto"/>
        </w:rPr>
        <w:t xml:space="preserve"> for another item</w:t>
      </w:r>
      <w:r w:rsidR="00F53343" w:rsidRPr="006D6913">
        <w:rPr>
          <w:color w:val="auto"/>
        </w:rPr>
        <w:t>, even if the applicant’s circumstances have not changed.</w:t>
      </w:r>
    </w:p>
    <w:p w14:paraId="3A38B382" w14:textId="2561B5AF" w:rsidR="007C09AE" w:rsidRDefault="00C625A3" w:rsidP="007C09AE">
      <w:pPr>
        <w:spacing w:before="100" w:beforeAutospacing="1" w:after="100" w:afterAutospacing="1" w:line="240" w:lineRule="auto"/>
        <w:ind w:left="716" w:hanging="720"/>
        <w:rPr>
          <w:rFonts w:eastAsia="Times New Roman"/>
          <w:lang w:val="en" w:eastAsia="en-GB"/>
        </w:rPr>
      </w:pPr>
      <w:r>
        <w:t>6</w:t>
      </w:r>
      <w:r w:rsidR="00A74FF8" w:rsidRPr="006D6913">
        <w:t>.</w:t>
      </w:r>
      <w:r w:rsidR="007C09AE">
        <w:t>3</w:t>
      </w:r>
      <w:r w:rsidR="007C09AE">
        <w:tab/>
        <w:t>The Council w</w:t>
      </w:r>
      <w:r w:rsidR="007C09AE" w:rsidRPr="007C09AE">
        <w:rPr>
          <w:rFonts w:eastAsia="Times New Roman"/>
          <w:lang w:val="en" w:eastAsia="en-GB"/>
        </w:rPr>
        <w:t xml:space="preserve">ill notify the applicant of the outcome of their request on the day the decision is made. This may be by letter, </w:t>
      </w:r>
      <w:r w:rsidR="00210738">
        <w:rPr>
          <w:rFonts w:eastAsia="Times New Roman"/>
          <w:lang w:val="en" w:eastAsia="en-GB"/>
        </w:rPr>
        <w:t xml:space="preserve">telephone, </w:t>
      </w:r>
      <w:r w:rsidR="007C09AE" w:rsidRPr="007C09AE">
        <w:rPr>
          <w:rFonts w:eastAsia="Times New Roman"/>
          <w:lang w:val="en" w:eastAsia="en-GB"/>
        </w:rPr>
        <w:t>email, SMS (text) or a combination of these methods.</w:t>
      </w:r>
    </w:p>
    <w:p w14:paraId="2C4B674E" w14:textId="77777777" w:rsidR="007C09AE" w:rsidRPr="007C09AE" w:rsidRDefault="00C625A3" w:rsidP="007C09AE">
      <w:pPr>
        <w:spacing w:before="100" w:beforeAutospacing="1" w:after="100" w:afterAutospacing="1" w:line="240" w:lineRule="auto"/>
        <w:ind w:left="716" w:hanging="720"/>
        <w:rPr>
          <w:rFonts w:eastAsia="Times New Roman"/>
          <w:lang w:val="en" w:eastAsia="en-GB"/>
        </w:rPr>
      </w:pPr>
      <w:r>
        <w:rPr>
          <w:rFonts w:eastAsia="Times New Roman"/>
          <w:lang w:val="en" w:eastAsia="en-GB"/>
        </w:rPr>
        <w:t>6</w:t>
      </w:r>
      <w:r w:rsidR="007C09AE">
        <w:rPr>
          <w:rFonts w:eastAsia="Times New Roman"/>
          <w:lang w:val="en" w:eastAsia="en-GB"/>
        </w:rPr>
        <w:t>.4</w:t>
      </w:r>
      <w:r w:rsidR="007C09AE">
        <w:rPr>
          <w:rFonts w:eastAsia="Times New Roman"/>
          <w:lang w:val="en" w:eastAsia="en-GB"/>
        </w:rPr>
        <w:tab/>
      </w:r>
      <w:r w:rsidR="007C09AE" w:rsidRPr="007C09AE">
        <w:rPr>
          <w:rFonts w:eastAsia="Times New Roman"/>
          <w:lang w:val="en" w:eastAsia="en-GB"/>
        </w:rPr>
        <w:t>Where the request for a</w:t>
      </w:r>
      <w:r w:rsidR="007C09AE">
        <w:rPr>
          <w:rFonts w:eastAsia="Times New Roman"/>
          <w:lang w:val="en" w:eastAsia="en-GB"/>
        </w:rPr>
        <w:t>n</w:t>
      </w:r>
      <w:r w:rsidR="007C09AE" w:rsidRPr="007C09AE">
        <w:rPr>
          <w:rFonts w:eastAsia="Times New Roman"/>
          <w:lang w:val="en" w:eastAsia="en-GB"/>
        </w:rPr>
        <w:t xml:space="preserve"> award is un</w:t>
      </w:r>
      <w:r w:rsidR="007C09AE">
        <w:rPr>
          <w:rFonts w:eastAsia="Times New Roman"/>
          <w:lang w:val="en" w:eastAsia="en-GB"/>
        </w:rPr>
        <w:t>successful or not met in full the Council</w:t>
      </w:r>
      <w:r w:rsidR="007C09AE" w:rsidRPr="007C09AE">
        <w:rPr>
          <w:rFonts w:eastAsia="Times New Roman"/>
          <w:lang w:val="en" w:eastAsia="en-GB"/>
        </w:rPr>
        <w:t xml:space="preserve"> will explain the reasons why the decision was made. </w:t>
      </w:r>
    </w:p>
    <w:p w14:paraId="63C6F672" w14:textId="4DE51F48" w:rsidR="007C09AE" w:rsidRDefault="00C625A3" w:rsidP="007C09AE">
      <w:pPr>
        <w:spacing w:before="100" w:beforeAutospacing="1" w:after="100" w:afterAutospacing="1" w:line="240" w:lineRule="auto"/>
        <w:ind w:left="716" w:hanging="716"/>
        <w:rPr>
          <w:rFonts w:eastAsia="Times New Roman"/>
          <w:lang w:val="en" w:eastAsia="en-GB"/>
        </w:rPr>
      </w:pPr>
      <w:r>
        <w:rPr>
          <w:rFonts w:eastAsia="Times New Roman"/>
          <w:lang w:val="en" w:eastAsia="en-GB"/>
        </w:rPr>
        <w:t>6</w:t>
      </w:r>
      <w:r w:rsidR="007C09AE">
        <w:rPr>
          <w:rFonts w:eastAsia="Times New Roman"/>
          <w:lang w:val="en" w:eastAsia="en-GB"/>
        </w:rPr>
        <w:t>.5</w:t>
      </w:r>
      <w:r w:rsidR="007C09AE">
        <w:rPr>
          <w:rFonts w:eastAsia="Times New Roman"/>
          <w:lang w:val="en" w:eastAsia="en-GB"/>
        </w:rPr>
        <w:tab/>
        <w:t xml:space="preserve">The Council </w:t>
      </w:r>
      <w:r w:rsidR="007C09AE" w:rsidRPr="007C09AE">
        <w:rPr>
          <w:rFonts w:eastAsia="Times New Roman"/>
          <w:lang w:val="en" w:eastAsia="en-GB"/>
        </w:rPr>
        <w:t xml:space="preserve">may, with the applicant’s permission, also inform a support </w:t>
      </w:r>
      <w:r w:rsidR="007C09AE" w:rsidRPr="003C18C8">
        <w:rPr>
          <w:rFonts w:eastAsia="Times New Roman"/>
          <w:lang w:val="en" w:eastAsia="en-GB"/>
        </w:rPr>
        <w:t>worker</w:t>
      </w:r>
      <w:r w:rsidR="003C18C8" w:rsidRPr="003C18C8">
        <w:rPr>
          <w:rFonts w:eastAsia="Times New Roman"/>
          <w:lang w:val="en" w:eastAsia="en-GB"/>
        </w:rPr>
        <w:t>, or</w:t>
      </w:r>
      <w:r w:rsidR="003C18C8" w:rsidRPr="003C18C8">
        <w:rPr>
          <w:rStyle w:val="cf01"/>
          <w:rFonts w:ascii="Arial" w:hAnsi="Arial" w:cs="Arial"/>
          <w:sz w:val="24"/>
          <w:szCs w:val="24"/>
        </w:rPr>
        <w:t xml:space="preserve"> another organisation where that organisation may be able to help the applicant, </w:t>
      </w:r>
      <w:r w:rsidR="007C09AE" w:rsidRPr="007C09AE">
        <w:rPr>
          <w:rFonts w:eastAsia="Times New Roman"/>
          <w:lang w:val="en" w:eastAsia="en-GB"/>
        </w:rPr>
        <w:t>of a decision.</w:t>
      </w:r>
    </w:p>
    <w:p w14:paraId="62E96ED2" w14:textId="3A215DD6" w:rsidR="00AA43F5" w:rsidRPr="006D6913" w:rsidRDefault="00C625A3" w:rsidP="00AA43F5">
      <w:pPr>
        <w:pStyle w:val="Default"/>
        <w:spacing w:after="66"/>
        <w:rPr>
          <w:b/>
          <w:color w:val="auto"/>
        </w:rPr>
      </w:pPr>
      <w:r>
        <w:rPr>
          <w:b/>
          <w:color w:val="auto"/>
        </w:rPr>
        <w:t>7</w:t>
      </w:r>
      <w:r w:rsidR="00AA43F5" w:rsidRPr="006D6913">
        <w:rPr>
          <w:b/>
          <w:color w:val="auto"/>
        </w:rPr>
        <w:tab/>
        <w:t>Publicity</w:t>
      </w:r>
    </w:p>
    <w:p w14:paraId="304D4E59" w14:textId="77777777" w:rsidR="00AA43F5" w:rsidRPr="006D6913" w:rsidRDefault="00AA43F5" w:rsidP="00AA43F5">
      <w:pPr>
        <w:pStyle w:val="Default"/>
        <w:spacing w:after="66"/>
        <w:rPr>
          <w:b/>
          <w:color w:val="auto"/>
        </w:rPr>
      </w:pPr>
    </w:p>
    <w:p w14:paraId="20C380EE" w14:textId="3083B1A6" w:rsidR="00AA43F5" w:rsidRDefault="00FD70EC" w:rsidP="00AA43F5">
      <w:pPr>
        <w:pStyle w:val="Default"/>
        <w:spacing w:after="66"/>
        <w:ind w:left="720" w:hanging="720"/>
        <w:rPr>
          <w:color w:val="auto"/>
        </w:rPr>
      </w:pPr>
      <w:r>
        <w:rPr>
          <w:color w:val="auto"/>
        </w:rPr>
        <w:t>7</w:t>
      </w:r>
      <w:r w:rsidR="00AA43F5" w:rsidRPr="006D6913">
        <w:rPr>
          <w:color w:val="auto"/>
        </w:rPr>
        <w:t>.1</w:t>
      </w:r>
      <w:r w:rsidR="00AA43F5" w:rsidRPr="006D6913">
        <w:rPr>
          <w:color w:val="auto"/>
        </w:rPr>
        <w:tab/>
        <w:t>The Council will make a copy of this policy available for inspection and will be published on the Council’s website.</w:t>
      </w:r>
    </w:p>
    <w:p w14:paraId="4742F430" w14:textId="143FB372" w:rsidR="00210738" w:rsidRPr="006D6913" w:rsidRDefault="00210738" w:rsidP="00AA43F5">
      <w:pPr>
        <w:pStyle w:val="Default"/>
        <w:spacing w:after="66"/>
        <w:ind w:left="720" w:hanging="720"/>
        <w:rPr>
          <w:color w:val="auto"/>
        </w:rPr>
      </w:pPr>
      <w:r>
        <w:rPr>
          <w:color w:val="auto"/>
        </w:rPr>
        <w:t>7.2</w:t>
      </w:r>
      <w:r>
        <w:rPr>
          <w:color w:val="auto"/>
        </w:rPr>
        <w:tab/>
        <w:t>The Council will also share details of the scheme with local press and on social media channels.</w:t>
      </w:r>
    </w:p>
    <w:p w14:paraId="0735E0B6" w14:textId="77777777" w:rsidR="0047301D" w:rsidRPr="006D6913" w:rsidRDefault="0047301D" w:rsidP="007B7AAC">
      <w:pPr>
        <w:pStyle w:val="Default"/>
        <w:rPr>
          <w:b/>
          <w:color w:val="auto"/>
        </w:rPr>
      </w:pPr>
    </w:p>
    <w:p w14:paraId="38FA6D13" w14:textId="77777777" w:rsidR="00C67D06" w:rsidRPr="006D6913" w:rsidRDefault="00FD70EC" w:rsidP="002E3DDF">
      <w:pPr>
        <w:pStyle w:val="Default"/>
        <w:ind w:left="720" w:hanging="720"/>
        <w:rPr>
          <w:b/>
          <w:color w:val="auto"/>
        </w:rPr>
      </w:pPr>
      <w:r>
        <w:rPr>
          <w:b/>
          <w:color w:val="auto"/>
        </w:rPr>
        <w:t>8</w:t>
      </w:r>
      <w:r w:rsidR="00C67D06" w:rsidRPr="006D6913">
        <w:rPr>
          <w:b/>
          <w:color w:val="auto"/>
        </w:rPr>
        <w:t>.</w:t>
      </w:r>
      <w:r w:rsidR="00C67D06" w:rsidRPr="006D6913">
        <w:rPr>
          <w:b/>
          <w:color w:val="auto"/>
        </w:rPr>
        <w:tab/>
        <w:t>Appeals</w:t>
      </w:r>
    </w:p>
    <w:p w14:paraId="7A374C43" w14:textId="77777777" w:rsidR="00C67D06" w:rsidRPr="007C09AE" w:rsidRDefault="00C67D06" w:rsidP="002E3DDF">
      <w:pPr>
        <w:pStyle w:val="Default"/>
        <w:ind w:left="720" w:hanging="720"/>
        <w:rPr>
          <w:b/>
          <w:color w:val="auto"/>
        </w:rPr>
      </w:pPr>
    </w:p>
    <w:p w14:paraId="3675A8CA" w14:textId="77A0B22E" w:rsidR="007C09AE" w:rsidRPr="007C09AE" w:rsidRDefault="00FD70EC" w:rsidP="002E3DDF">
      <w:pPr>
        <w:pStyle w:val="Default"/>
        <w:ind w:left="720" w:hanging="720"/>
        <w:rPr>
          <w:rFonts w:eastAsia="Times New Roman"/>
          <w:lang w:val="en" w:eastAsia="en-GB"/>
        </w:rPr>
      </w:pPr>
      <w:r>
        <w:rPr>
          <w:color w:val="auto"/>
        </w:rPr>
        <w:t>8</w:t>
      </w:r>
      <w:r w:rsidR="00C67D06" w:rsidRPr="007C09AE">
        <w:rPr>
          <w:color w:val="auto"/>
        </w:rPr>
        <w:t>.1</w:t>
      </w:r>
      <w:r w:rsidR="00C67D06" w:rsidRPr="007C09AE">
        <w:rPr>
          <w:color w:val="auto"/>
        </w:rPr>
        <w:tab/>
      </w:r>
      <w:r w:rsidR="00210738">
        <w:rPr>
          <w:color w:val="auto"/>
        </w:rPr>
        <w:t xml:space="preserve">UK Prosperity Fund </w:t>
      </w:r>
      <w:r w:rsidR="007C09AE" w:rsidRPr="007C09AE">
        <w:rPr>
          <w:color w:val="auto"/>
        </w:rPr>
        <w:t xml:space="preserve">awards </w:t>
      </w:r>
      <w:r w:rsidR="007C09AE" w:rsidRPr="007C09AE">
        <w:rPr>
          <w:rFonts w:eastAsia="Times New Roman"/>
          <w:lang w:val="en" w:eastAsia="en-GB"/>
        </w:rPr>
        <w:t>are not subject to a statutory appeals process. Appeals will therefore be decided by the Council as part of its normal complaints process. </w:t>
      </w:r>
    </w:p>
    <w:p w14:paraId="5AD9305D" w14:textId="77777777" w:rsidR="00C67D06" w:rsidRPr="006D6913" w:rsidRDefault="007C09AE" w:rsidP="002E3DDF">
      <w:pPr>
        <w:pStyle w:val="Default"/>
        <w:ind w:left="720" w:hanging="720"/>
        <w:rPr>
          <w:color w:val="auto"/>
        </w:rPr>
      </w:pPr>
      <w:r w:rsidRPr="006D6913">
        <w:rPr>
          <w:color w:val="auto"/>
        </w:rPr>
        <w:t xml:space="preserve"> </w:t>
      </w:r>
    </w:p>
    <w:p w14:paraId="5921379A" w14:textId="77777777" w:rsidR="00C67D06" w:rsidRPr="006D6913" w:rsidRDefault="00FD70EC" w:rsidP="002E3DDF">
      <w:pPr>
        <w:pStyle w:val="Default"/>
        <w:ind w:left="720" w:hanging="720"/>
        <w:rPr>
          <w:b/>
          <w:color w:val="auto"/>
        </w:rPr>
      </w:pPr>
      <w:r>
        <w:rPr>
          <w:b/>
          <w:color w:val="auto"/>
        </w:rPr>
        <w:t>9</w:t>
      </w:r>
      <w:r w:rsidR="00C67D06" w:rsidRPr="006D6913">
        <w:rPr>
          <w:b/>
          <w:color w:val="auto"/>
        </w:rPr>
        <w:t>.</w:t>
      </w:r>
      <w:r w:rsidR="00C67D06" w:rsidRPr="006D6913">
        <w:rPr>
          <w:b/>
          <w:color w:val="auto"/>
        </w:rPr>
        <w:tab/>
        <w:t>Fraud</w:t>
      </w:r>
    </w:p>
    <w:p w14:paraId="6A5EE449" w14:textId="77777777" w:rsidR="00C67D06" w:rsidRPr="006D6913" w:rsidRDefault="00C67D06" w:rsidP="002E3DDF">
      <w:pPr>
        <w:pStyle w:val="Default"/>
        <w:ind w:left="720" w:hanging="720"/>
        <w:rPr>
          <w:b/>
          <w:color w:val="auto"/>
        </w:rPr>
      </w:pPr>
    </w:p>
    <w:p w14:paraId="5568C073" w14:textId="77777777" w:rsidR="00C67D06" w:rsidRPr="006D6913" w:rsidRDefault="00FD70EC" w:rsidP="002E3DDF">
      <w:pPr>
        <w:pStyle w:val="Default"/>
        <w:ind w:left="720" w:hanging="720"/>
        <w:rPr>
          <w:color w:val="auto"/>
        </w:rPr>
      </w:pPr>
      <w:r>
        <w:rPr>
          <w:color w:val="auto"/>
        </w:rPr>
        <w:t>9</w:t>
      </w:r>
      <w:r w:rsidR="00C67D06" w:rsidRPr="006D6913">
        <w:rPr>
          <w:color w:val="auto"/>
        </w:rPr>
        <w:t>.1</w:t>
      </w:r>
      <w:r w:rsidR="00C67D06" w:rsidRPr="006D6913">
        <w:rPr>
          <w:color w:val="auto"/>
        </w:rPr>
        <w:tab/>
        <w:t>The Council is committed to protect public funds and ensure funds are awarded to the people who are rightfully eligible to them.</w:t>
      </w:r>
    </w:p>
    <w:p w14:paraId="2EABE640" w14:textId="77777777" w:rsidR="00C67D06" w:rsidRPr="006D6913" w:rsidRDefault="00C67D06" w:rsidP="002E3DDF">
      <w:pPr>
        <w:pStyle w:val="Default"/>
        <w:ind w:left="720" w:hanging="720"/>
        <w:rPr>
          <w:color w:val="auto"/>
        </w:rPr>
      </w:pPr>
    </w:p>
    <w:p w14:paraId="13AD035D" w14:textId="77777777" w:rsidR="00C67D06" w:rsidRPr="006D6913" w:rsidRDefault="00FD70EC" w:rsidP="002E3DDF">
      <w:pPr>
        <w:pStyle w:val="Default"/>
        <w:ind w:left="720" w:hanging="720"/>
        <w:rPr>
          <w:color w:val="auto"/>
        </w:rPr>
      </w:pPr>
      <w:r>
        <w:rPr>
          <w:color w:val="auto"/>
        </w:rPr>
        <w:t>9</w:t>
      </w:r>
      <w:r w:rsidR="00C67D06" w:rsidRPr="006D6913">
        <w:rPr>
          <w:color w:val="auto"/>
        </w:rPr>
        <w:t>.2</w:t>
      </w:r>
      <w:r w:rsidR="00C67D06" w:rsidRPr="006D6913">
        <w:rPr>
          <w:color w:val="auto"/>
        </w:rPr>
        <w:tab/>
        <w:t>An applicant who tries to fraudulently claim a</w:t>
      </w:r>
      <w:r w:rsidR="007C09AE">
        <w:rPr>
          <w:color w:val="auto"/>
        </w:rPr>
        <w:t>n award</w:t>
      </w:r>
      <w:r w:rsidR="005C09F4" w:rsidRPr="006D6913">
        <w:rPr>
          <w:color w:val="auto"/>
        </w:rPr>
        <w:t xml:space="preserve"> </w:t>
      </w:r>
      <w:r w:rsidR="00C67D06" w:rsidRPr="006D6913">
        <w:rPr>
          <w:color w:val="auto"/>
        </w:rPr>
        <w:t>by falsely declaring their circumstances, providing a false statement or evidence in support of their application, may have committed an offence under The Fraud Act 2006.</w:t>
      </w:r>
    </w:p>
    <w:p w14:paraId="6F66BFA7" w14:textId="77777777" w:rsidR="00C67D06" w:rsidRPr="006D6913" w:rsidRDefault="00C67D06" w:rsidP="002E3DDF">
      <w:pPr>
        <w:pStyle w:val="Default"/>
        <w:ind w:left="720" w:hanging="720"/>
        <w:rPr>
          <w:color w:val="auto"/>
        </w:rPr>
      </w:pPr>
    </w:p>
    <w:p w14:paraId="53D364B3" w14:textId="77777777" w:rsidR="00C67D06" w:rsidRPr="006D6913" w:rsidRDefault="00FD70EC" w:rsidP="002E3DDF">
      <w:pPr>
        <w:pStyle w:val="Default"/>
        <w:ind w:left="720" w:hanging="720"/>
        <w:rPr>
          <w:color w:val="auto"/>
        </w:rPr>
      </w:pPr>
      <w:r>
        <w:rPr>
          <w:color w:val="auto"/>
        </w:rPr>
        <w:t>9</w:t>
      </w:r>
      <w:r w:rsidR="00C67D06" w:rsidRPr="006D6913">
        <w:rPr>
          <w:color w:val="auto"/>
        </w:rPr>
        <w:t>.3</w:t>
      </w:r>
      <w:r w:rsidR="00C67D06" w:rsidRPr="006D6913">
        <w:rPr>
          <w:color w:val="auto"/>
        </w:rPr>
        <w:tab/>
        <w:t>Where the Council suspects that such a fraud may have been committed, this matter will be investigated as appropriate and may lead to criminal proceedings being instigated</w:t>
      </w:r>
      <w:r w:rsidR="00B26ED1" w:rsidRPr="006D6913">
        <w:rPr>
          <w:color w:val="auto"/>
        </w:rPr>
        <w:t>.</w:t>
      </w:r>
    </w:p>
    <w:p w14:paraId="6FCB0AC1" w14:textId="77777777" w:rsidR="00B26ED1" w:rsidRDefault="00B26ED1" w:rsidP="002E3DDF">
      <w:pPr>
        <w:pStyle w:val="Default"/>
        <w:ind w:left="720" w:hanging="720"/>
        <w:rPr>
          <w:color w:val="auto"/>
        </w:rPr>
      </w:pPr>
    </w:p>
    <w:p w14:paraId="5B68853F" w14:textId="77777777" w:rsidR="007C09AE" w:rsidRDefault="00FD70EC" w:rsidP="002E3DDF">
      <w:pPr>
        <w:pStyle w:val="Default"/>
        <w:ind w:left="720" w:hanging="720"/>
        <w:rPr>
          <w:rFonts w:eastAsia="Times New Roman"/>
          <w:lang w:val="en" w:eastAsia="en-GB"/>
        </w:rPr>
      </w:pPr>
      <w:r>
        <w:rPr>
          <w:color w:val="auto"/>
        </w:rPr>
        <w:t>9</w:t>
      </w:r>
      <w:r w:rsidR="007C09AE">
        <w:rPr>
          <w:color w:val="auto"/>
        </w:rPr>
        <w:t>.4</w:t>
      </w:r>
      <w:r w:rsidR="007C09AE">
        <w:rPr>
          <w:color w:val="auto"/>
        </w:rPr>
        <w:tab/>
      </w:r>
      <w:r w:rsidR="007C09AE" w:rsidRPr="007C09AE">
        <w:rPr>
          <w:rFonts w:eastAsia="Times New Roman"/>
          <w:lang w:val="en" w:eastAsia="en-GB"/>
        </w:rPr>
        <w:t xml:space="preserve">In the event that it comes to the Council’s attention that a grant has been awarded </w:t>
      </w:r>
      <w:proofErr w:type="gramStart"/>
      <w:r w:rsidR="007C09AE" w:rsidRPr="007C09AE">
        <w:rPr>
          <w:rFonts w:eastAsia="Times New Roman"/>
          <w:lang w:val="en" w:eastAsia="en-GB"/>
        </w:rPr>
        <w:t>as a result of</w:t>
      </w:r>
      <w:proofErr w:type="gramEnd"/>
      <w:r w:rsidR="007C09AE" w:rsidRPr="007C09AE">
        <w:rPr>
          <w:rFonts w:eastAsia="Times New Roman"/>
          <w:lang w:val="en" w:eastAsia="en-GB"/>
        </w:rPr>
        <w:t xml:space="preserve"> misleading information, deception or fraud the Council will seek repayment of the monetary value of the grant from the recipient</w:t>
      </w:r>
      <w:r w:rsidR="007C09AE">
        <w:rPr>
          <w:rFonts w:eastAsia="Times New Roman"/>
          <w:lang w:val="en" w:eastAsia="en-GB"/>
        </w:rPr>
        <w:t>.</w:t>
      </w:r>
    </w:p>
    <w:p w14:paraId="53CCBAE5" w14:textId="77777777" w:rsidR="007C09AE" w:rsidRDefault="007C09AE" w:rsidP="002E3DDF">
      <w:pPr>
        <w:pStyle w:val="Default"/>
        <w:ind w:left="720" w:hanging="720"/>
        <w:rPr>
          <w:rFonts w:eastAsia="Times New Roman"/>
          <w:lang w:val="en" w:eastAsia="en-GB"/>
        </w:rPr>
      </w:pPr>
    </w:p>
    <w:p w14:paraId="702ACA71" w14:textId="77777777" w:rsidR="007C09AE" w:rsidRDefault="00FD70EC" w:rsidP="002E3DDF">
      <w:pPr>
        <w:pStyle w:val="Default"/>
        <w:ind w:left="720" w:hanging="720"/>
        <w:rPr>
          <w:color w:val="auto"/>
        </w:rPr>
      </w:pPr>
      <w:r>
        <w:rPr>
          <w:rFonts w:eastAsia="Times New Roman"/>
          <w:lang w:val="en" w:eastAsia="en-GB"/>
        </w:rPr>
        <w:t>9</w:t>
      </w:r>
      <w:r w:rsidR="007C09AE">
        <w:rPr>
          <w:rFonts w:eastAsia="Times New Roman"/>
          <w:lang w:val="en" w:eastAsia="en-GB"/>
        </w:rPr>
        <w:t>.5</w:t>
      </w:r>
      <w:r w:rsidR="007C09AE" w:rsidRPr="007C09AE">
        <w:rPr>
          <w:rFonts w:eastAsia="Times New Roman"/>
          <w:lang w:val="en" w:eastAsia="en-GB"/>
        </w:rPr>
        <w:tab/>
      </w:r>
      <w:r w:rsidR="007C09AE">
        <w:rPr>
          <w:rFonts w:eastAsia="Times New Roman"/>
          <w:lang w:val="en" w:eastAsia="en-GB"/>
        </w:rPr>
        <w:t>Where it comes to the C</w:t>
      </w:r>
      <w:r w:rsidR="007C09AE" w:rsidRPr="007C09AE">
        <w:rPr>
          <w:rFonts w:eastAsia="Times New Roman"/>
          <w:lang w:val="en" w:eastAsia="en-GB"/>
        </w:rPr>
        <w:t>ouncil’s attention that the applicant has received a grant, payment or loan from another source for the same purpose as that for which a grant has been awarded under this policy, the council may seek repayment of the monetary value of the grant.</w:t>
      </w:r>
    </w:p>
    <w:p w14:paraId="34A5366E" w14:textId="77777777" w:rsidR="007C09AE" w:rsidRDefault="007C09AE" w:rsidP="002E3DDF">
      <w:pPr>
        <w:pStyle w:val="Default"/>
        <w:ind w:left="720" w:hanging="720"/>
        <w:rPr>
          <w:color w:val="auto"/>
        </w:rPr>
      </w:pPr>
    </w:p>
    <w:p w14:paraId="4125EAA9" w14:textId="77777777" w:rsidR="00B26ED1" w:rsidRPr="006D6913" w:rsidRDefault="00FD70EC" w:rsidP="002E3DDF">
      <w:pPr>
        <w:pStyle w:val="Default"/>
        <w:ind w:left="720" w:hanging="720"/>
        <w:rPr>
          <w:b/>
          <w:color w:val="auto"/>
        </w:rPr>
      </w:pPr>
      <w:r>
        <w:rPr>
          <w:b/>
          <w:color w:val="auto"/>
        </w:rPr>
        <w:t>10</w:t>
      </w:r>
      <w:r w:rsidR="00B26ED1" w:rsidRPr="006D6913">
        <w:rPr>
          <w:b/>
          <w:color w:val="auto"/>
        </w:rPr>
        <w:t>.</w:t>
      </w:r>
      <w:r w:rsidR="00B26ED1" w:rsidRPr="006D6913">
        <w:rPr>
          <w:b/>
          <w:color w:val="auto"/>
        </w:rPr>
        <w:tab/>
        <w:t>Complaints</w:t>
      </w:r>
    </w:p>
    <w:p w14:paraId="66A820EC" w14:textId="77777777" w:rsidR="00B26ED1" w:rsidRPr="006D6913" w:rsidRDefault="00B26ED1" w:rsidP="002E3DDF">
      <w:pPr>
        <w:pStyle w:val="Default"/>
        <w:ind w:left="720" w:hanging="720"/>
        <w:rPr>
          <w:b/>
          <w:color w:val="auto"/>
        </w:rPr>
      </w:pPr>
    </w:p>
    <w:p w14:paraId="5B03DB2B" w14:textId="77777777" w:rsidR="00B26ED1" w:rsidRPr="006D6913" w:rsidRDefault="00FD70EC" w:rsidP="00B26ED1">
      <w:pPr>
        <w:pStyle w:val="Default"/>
        <w:ind w:left="720" w:hanging="720"/>
        <w:rPr>
          <w:color w:val="auto"/>
        </w:rPr>
      </w:pPr>
      <w:r>
        <w:rPr>
          <w:color w:val="auto"/>
        </w:rPr>
        <w:t>10.</w:t>
      </w:r>
      <w:r w:rsidR="00B26ED1" w:rsidRPr="006D6913">
        <w:rPr>
          <w:color w:val="auto"/>
        </w:rPr>
        <w:t>1</w:t>
      </w:r>
      <w:r w:rsidR="00B26ED1" w:rsidRPr="006D6913">
        <w:rPr>
          <w:color w:val="auto"/>
        </w:rPr>
        <w:tab/>
        <w:t>The Council’s Complaints Procedure (available on the Councils website) will be applied in the event of any complaint received about the application of this policy.</w:t>
      </w:r>
    </w:p>
    <w:p w14:paraId="3DFBEDDE" w14:textId="77777777" w:rsidR="00BC0189" w:rsidRPr="006D6913" w:rsidRDefault="00BC0189" w:rsidP="00B26ED1">
      <w:pPr>
        <w:pStyle w:val="Default"/>
        <w:ind w:left="720" w:hanging="720"/>
        <w:rPr>
          <w:b/>
          <w:color w:val="auto"/>
        </w:rPr>
      </w:pPr>
    </w:p>
    <w:p w14:paraId="433CDEB3" w14:textId="77777777" w:rsidR="008633CC" w:rsidRDefault="008633CC" w:rsidP="00B26ED1">
      <w:pPr>
        <w:pStyle w:val="Default"/>
        <w:ind w:left="720" w:hanging="720"/>
        <w:rPr>
          <w:b/>
          <w:color w:val="auto"/>
        </w:rPr>
      </w:pPr>
    </w:p>
    <w:p w14:paraId="04E1310C" w14:textId="1DE70879" w:rsidR="00B26ED1" w:rsidRPr="006D6913" w:rsidRDefault="007C09AE" w:rsidP="00B26ED1">
      <w:pPr>
        <w:pStyle w:val="Default"/>
        <w:ind w:left="720" w:hanging="720"/>
        <w:rPr>
          <w:b/>
          <w:color w:val="auto"/>
        </w:rPr>
      </w:pPr>
      <w:r>
        <w:rPr>
          <w:b/>
          <w:color w:val="auto"/>
        </w:rPr>
        <w:t>1</w:t>
      </w:r>
      <w:r w:rsidR="00FD70EC">
        <w:rPr>
          <w:b/>
          <w:color w:val="auto"/>
        </w:rPr>
        <w:t>1</w:t>
      </w:r>
      <w:r w:rsidR="00B26ED1" w:rsidRPr="006D6913">
        <w:rPr>
          <w:b/>
          <w:color w:val="auto"/>
        </w:rPr>
        <w:t>.</w:t>
      </w:r>
      <w:r w:rsidR="00B26ED1" w:rsidRPr="006D6913">
        <w:rPr>
          <w:b/>
          <w:color w:val="auto"/>
        </w:rPr>
        <w:tab/>
        <w:t xml:space="preserve">Policy </w:t>
      </w:r>
      <w:r w:rsidR="003F3AE9">
        <w:rPr>
          <w:b/>
          <w:color w:val="auto"/>
        </w:rPr>
        <w:t xml:space="preserve">agreement and </w:t>
      </w:r>
      <w:r w:rsidR="00B26ED1" w:rsidRPr="006D6913">
        <w:rPr>
          <w:b/>
          <w:color w:val="auto"/>
        </w:rPr>
        <w:t>review</w:t>
      </w:r>
    </w:p>
    <w:p w14:paraId="4E235334" w14:textId="77777777" w:rsidR="00B26ED1" w:rsidRPr="006D6913" w:rsidRDefault="00B26ED1" w:rsidP="00B26ED1">
      <w:pPr>
        <w:pStyle w:val="Default"/>
        <w:ind w:left="720" w:hanging="720"/>
        <w:rPr>
          <w:b/>
          <w:color w:val="auto"/>
        </w:rPr>
      </w:pPr>
    </w:p>
    <w:p w14:paraId="3C3BD46C" w14:textId="4313BFEE" w:rsidR="002544AA" w:rsidRPr="006D6913" w:rsidRDefault="00A62D84" w:rsidP="002544AA">
      <w:pPr>
        <w:pStyle w:val="Default"/>
        <w:ind w:left="720" w:hanging="720"/>
        <w:rPr>
          <w:color w:val="auto"/>
        </w:rPr>
      </w:pPr>
      <w:r>
        <w:rPr>
          <w:color w:val="auto"/>
        </w:rPr>
        <w:t>1</w:t>
      </w:r>
      <w:r w:rsidR="00FD70EC">
        <w:rPr>
          <w:color w:val="auto"/>
        </w:rPr>
        <w:t>1</w:t>
      </w:r>
      <w:r w:rsidR="00B26ED1" w:rsidRPr="006D6913">
        <w:rPr>
          <w:color w:val="auto"/>
        </w:rPr>
        <w:t>.1</w:t>
      </w:r>
      <w:r w:rsidR="00B26ED1" w:rsidRPr="006D6913">
        <w:rPr>
          <w:color w:val="auto"/>
        </w:rPr>
        <w:tab/>
      </w:r>
      <w:r w:rsidR="002544AA" w:rsidRPr="006D6913">
        <w:rPr>
          <w:color w:val="auto"/>
        </w:rPr>
        <w:t xml:space="preserve">This policy will be </w:t>
      </w:r>
      <w:r w:rsidR="003F3AE9">
        <w:rPr>
          <w:color w:val="auto"/>
        </w:rPr>
        <w:t xml:space="preserve">agreed and </w:t>
      </w:r>
      <w:r w:rsidR="002544AA" w:rsidRPr="006D6913">
        <w:rPr>
          <w:color w:val="auto"/>
        </w:rPr>
        <w:t>reviewed in line with any changes in legislation</w:t>
      </w:r>
      <w:r w:rsidR="007C09AE">
        <w:rPr>
          <w:color w:val="auto"/>
        </w:rPr>
        <w:t>.</w:t>
      </w:r>
      <w:r w:rsidR="002544AA" w:rsidRPr="006D6913">
        <w:rPr>
          <w:color w:val="auto"/>
        </w:rPr>
        <w:t xml:space="preserve">  </w:t>
      </w:r>
      <w:r w:rsidR="003F3AE9">
        <w:rPr>
          <w:color w:val="auto"/>
        </w:rPr>
        <w:t>A</w:t>
      </w:r>
      <w:r w:rsidR="002544AA" w:rsidRPr="006D6913">
        <w:rPr>
          <w:color w:val="auto"/>
        </w:rPr>
        <w:t xml:space="preserve">lterations to the policy will be approved by </w:t>
      </w:r>
      <w:r w:rsidR="008539E5" w:rsidRPr="006D6913">
        <w:rPr>
          <w:color w:val="auto"/>
        </w:rPr>
        <w:t xml:space="preserve">Folkestone &amp; Hythe </w:t>
      </w:r>
      <w:r w:rsidR="002544AA" w:rsidRPr="006D6913">
        <w:rPr>
          <w:color w:val="auto"/>
        </w:rPr>
        <w:t xml:space="preserve">District Council’s Director of </w:t>
      </w:r>
      <w:r w:rsidR="006A32AF" w:rsidRPr="006D6913">
        <w:rPr>
          <w:color w:val="auto"/>
        </w:rPr>
        <w:t xml:space="preserve">Corporate </w:t>
      </w:r>
      <w:r w:rsidR="006A32AF">
        <w:rPr>
          <w:color w:val="auto"/>
        </w:rPr>
        <w:t>Services</w:t>
      </w:r>
      <w:r w:rsidR="002544AA" w:rsidRPr="006D6913">
        <w:rPr>
          <w:color w:val="auto"/>
        </w:rPr>
        <w:t xml:space="preserve"> in consultation with the </w:t>
      </w:r>
      <w:r w:rsidR="003F3AE9">
        <w:rPr>
          <w:color w:val="auto"/>
        </w:rPr>
        <w:t xml:space="preserve">Cabinet </w:t>
      </w:r>
      <w:r w:rsidR="003F3AE9" w:rsidRPr="003F3AE9">
        <w:rPr>
          <w:color w:val="auto"/>
        </w:rPr>
        <w:t>Member for</w:t>
      </w:r>
      <w:r w:rsidR="003F3AE9">
        <w:rPr>
          <w:color w:val="auto"/>
        </w:rPr>
        <w:t xml:space="preserve"> Revenues, Benefits, Anti-Fraud and Corruption</w:t>
      </w:r>
      <w:r w:rsidR="002544AA" w:rsidRPr="006D6913">
        <w:rPr>
          <w:color w:val="auto"/>
        </w:rPr>
        <w:t>.</w:t>
      </w:r>
    </w:p>
    <w:p w14:paraId="5E51079A" w14:textId="77777777" w:rsidR="002544AA" w:rsidRPr="008633CC" w:rsidRDefault="002544AA" w:rsidP="00B26ED1">
      <w:pPr>
        <w:pStyle w:val="Default"/>
        <w:ind w:left="720" w:hanging="720"/>
        <w:rPr>
          <w:color w:val="auto"/>
        </w:rPr>
      </w:pPr>
    </w:p>
    <w:p w14:paraId="6837A5C5" w14:textId="2FEBFCAD" w:rsidR="0047301D" w:rsidRPr="008633CC" w:rsidRDefault="00E04129" w:rsidP="00A62D84">
      <w:pPr>
        <w:pStyle w:val="Default"/>
        <w:ind w:left="720" w:hanging="720"/>
        <w:rPr>
          <w:color w:val="auto"/>
        </w:rPr>
      </w:pPr>
      <w:r w:rsidRPr="008633CC">
        <w:rPr>
          <w:color w:val="auto"/>
        </w:rPr>
        <w:t>July 2025</w:t>
      </w:r>
    </w:p>
    <w:sectPr w:rsidR="0047301D" w:rsidRPr="008633CC" w:rsidSect="00A626E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A939" w14:textId="77777777" w:rsidR="00AD0F42" w:rsidRDefault="00AD0F42" w:rsidP="00310B8A">
      <w:pPr>
        <w:spacing w:after="0" w:line="240" w:lineRule="auto"/>
      </w:pPr>
      <w:r>
        <w:separator/>
      </w:r>
    </w:p>
  </w:endnote>
  <w:endnote w:type="continuationSeparator" w:id="0">
    <w:p w14:paraId="2A1A4D15" w14:textId="77777777" w:rsidR="00AD0F42" w:rsidRDefault="00AD0F42" w:rsidP="0031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679533"/>
      <w:docPartObj>
        <w:docPartGallery w:val="Page Numbers (Bottom of Page)"/>
        <w:docPartUnique/>
      </w:docPartObj>
    </w:sdtPr>
    <w:sdtEndPr/>
    <w:sdtContent>
      <w:sdt>
        <w:sdtPr>
          <w:id w:val="565050477"/>
          <w:docPartObj>
            <w:docPartGallery w:val="Page Numbers (Top of Page)"/>
            <w:docPartUnique/>
          </w:docPartObj>
        </w:sdtPr>
        <w:sdtEndPr/>
        <w:sdtContent>
          <w:p w14:paraId="478244A8" w14:textId="77777777" w:rsidR="00232062" w:rsidRDefault="00232062">
            <w:pPr>
              <w:pStyle w:val="Footer"/>
              <w:jc w:val="center"/>
            </w:pPr>
            <w:r>
              <w:t xml:space="preserve">Page </w:t>
            </w:r>
            <w:r w:rsidR="00C9731C">
              <w:rPr>
                <w:b/>
              </w:rPr>
              <w:fldChar w:fldCharType="begin"/>
            </w:r>
            <w:r>
              <w:rPr>
                <w:b/>
              </w:rPr>
              <w:instrText xml:space="preserve"> PAGE </w:instrText>
            </w:r>
            <w:r w:rsidR="00C9731C">
              <w:rPr>
                <w:b/>
              </w:rPr>
              <w:fldChar w:fldCharType="separate"/>
            </w:r>
            <w:r w:rsidR="008C72BA">
              <w:rPr>
                <w:b/>
                <w:noProof/>
              </w:rPr>
              <w:t>8</w:t>
            </w:r>
            <w:r w:rsidR="00C9731C">
              <w:rPr>
                <w:b/>
              </w:rPr>
              <w:fldChar w:fldCharType="end"/>
            </w:r>
            <w:r>
              <w:t xml:space="preserve"> of </w:t>
            </w:r>
            <w:r w:rsidR="00C9731C">
              <w:rPr>
                <w:b/>
              </w:rPr>
              <w:fldChar w:fldCharType="begin"/>
            </w:r>
            <w:r>
              <w:rPr>
                <w:b/>
              </w:rPr>
              <w:instrText xml:space="preserve"> NUMPAGES  </w:instrText>
            </w:r>
            <w:r w:rsidR="00C9731C">
              <w:rPr>
                <w:b/>
              </w:rPr>
              <w:fldChar w:fldCharType="separate"/>
            </w:r>
            <w:r w:rsidR="008C72BA">
              <w:rPr>
                <w:b/>
                <w:noProof/>
              </w:rPr>
              <w:t>8</w:t>
            </w:r>
            <w:r w:rsidR="00C9731C">
              <w:rPr>
                <w:b/>
              </w:rPr>
              <w:fldChar w:fldCharType="end"/>
            </w:r>
          </w:p>
        </w:sdtContent>
      </w:sdt>
    </w:sdtContent>
  </w:sdt>
  <w:p w14:paraId="6B90CE93" w14:textId="77777777" w:rsidR="00232062" w:rsidRDefault="0023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C1DE" w14:textId="77777777" w:rsidR="00AD0F42" w:rsidRDefault="00AD0F42" w:rsidP="00310B8A">
      <w:pPr>
        <w:spacing w:after="0" w:line="240" w:lineRule="auto"/>
      </w:pPr>
      <w:r>
        <w:separator/>
      </w:r>
    </w:p>
  </w:footnote>
  <w:footnote w:type="continuationSeparator" w:id="0">
    <w:p w14:paraId="35FD7A5D" w14:textId="77777777" w:rsidR="00AD0F42" w:rsidRDefault="00AD0F42" w:rsidP="0031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3896" w14:textId="444D9ABA" w:rsidR="00232062" w:rsidRPr="0047301D" w:rsidRDefault="008539E5" w:rsidP="0047301D">
    <w:pPr>
      <w:pStyle w:val="Header"/>
      <w:jc w:val="right"/>
      <w:rPr>
        <w:sz w:val="20"/>
        <w:szCs w:val="20"/>
      </w:rPr>
    </w:pPr>
    <w:r>
      <w:rPr>
        <w:sz w:val="20"/>
        <w:szCs w:val="20"/>
      </w:rPr>
      <w:t>Folkestone &amp; Hythe</w:t>
    </w:r>
    <w:r w:rsidR="00232062" w:rsidRPr="0047301D">
      <w:rPr>
        <w:sz w:val="20"/>
        <w:szCs w:val="20"/>
      </w:rPr>
      <w:t xml:space="preserve"> District Council </w:t>
    </w:r>
    <w:r w:rsidR="0064085C">
      <w:rPr>
        <w:sz w:val="20"/>
        <w:szCs w:val="20"/>
      </w:rPr>
      <w:t>UK Prosperity</w:t>
    </w:r>
    <w:r w:rsidR="00260BC4">
      <w:rPr>
        <w:sz w:val="20"/>
        <w:szCs w:val="20"/>
      </w:rPr>
      <w:t xml:space="preserve"> Fund</w:t>
    </w:r>
    <w:r w:rsidR="00232062" w:rsidRPr="0047301D">
      <w:rPr>
        <w:sz w:val="20"/>
        <w:szCs w:val="20"/>
      </w:rPr>
      <w:t xml:space="preserve"> Policy</w:t>
    </w:r>
    <w:r w:rsidR="00E04129">
      <w:rPr>
        <w:sz w:val="20"/>
        <w:szCs w:val="20"/>
      </w:rPr>
      <w:t xml:space="preserve"> V2.0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8D"/>
    <w:multiLevelType w:val="hybridMultilevel"/>
    <w:tmpl w:val="671E60DC"/>
    <w:lvl w:ilvl="0" w:tplc="2C5ABF7A">
      <w:start w:val="1"/>
      <w:numFmt w:val="bullet"/>
      <w:lvlText w:val="•"/>
      <w:lvlJc w:val="left"/>
      <w:pPr>
        <w:tabs>
          <w:tab w:val="num" w:pos="720"/>
        </w:tabs>
        <w:ind w:left="720" w:hanging="360"/>
      </w:pPr>
      <w:rPr>
        <w:rFonts w:ascii="Arial" w:hAnsi="Arial" w:hint="default"/>
      </w:rPr>
    </w:lvl>
    <w:lvl w:ilvl="1" w:tplc="31E0E540" w:tentative="1">
      <w:start w:val="1"/>
      <w:numFmt w:val="bullet"/>
      <w:lvlText w:val="•"/>
      <w:lvlJc w:val="left"/>
      <w:pPr>
        <w:tabs>
          <w:tab w:val="num" w:pos="1440"/>
        </w:tabs>
        <w:ind w:left="1440" w:hanging="360"/>
      </w:pPr>
      <w:rPr>
        <w:rFonts w:ascii="Arial" w:hAnsi="Arial" w:hint="default"/>
      </w:rPr>
    </w:lvl>
    <w:lvl w:ilvl="2" w:tplc="67861068" w:tentative="1">
      <w:start w:val="1"/>
      <w:numFmt w:val="bullet"/>
      <w:lvlText w:val="•"/>
      <w:lvlJc w:val="left"/>
      <w:pPr>
        <w:tabs>
          <w:tab w:val="num" w:pos="2160"/>
        </w:tabs>
        <w:ind w:left="2160" w:hanging="360"/>
      </w:pPr>
      <w:rPr>
        <w:rFonts w:ascii="Arial" w:hAnsi="Arial" w:hint="default"/>
      </w:rPr>
    </w:lvl>
    <w:lvl w:ilvl="3" w:tplc="DD268536" w:tentative="1">
      <w:start w:val="1"/>
      <w:numFmt w:val="bullet"/>
      <w:lvlText w:val="•"/>
      <w:lvlJc w:val="left"/>
      <w:pPr>
        <w:tabs>
          <w:tab w:val="num" w:pos="2880"/>
        </w:tabs>
        <w:ind w:left="2880" w:hanging="360"/>
      </w:pPr>
      <w:rPr>
        <w:rFonts w:ascii="Arial" w:hAnsi="Arial" w:hint="default"/>
      </w:rPr>
    </w:lvl>
    <w:lvl w:ilvl="4" w:tplc="E1F4DAD2" w:tentative="1">
      <w:start w:val="1"/>
      <w:numFmt w:val="bullet"/>
      <w:lvlText w:val="•"/>
      <w:lvlJc w:val="left"/>
      <w:pPr>
        <w:tabs>
          <w:tab w:val="num" w:pos="3600"/>
        </w:tabs>
        <w:ind w:left="3600" w:hanging="360"/>
      </w:pPr>
      <w:rPr>
        <w:rFonts w:ascii="Arial" w:hAnsi="Arial" w:hint="default"/>
      </w:rPr>
    </w:lvl>
    <w:lvl w:ilvl="5" w:tplc="5290B8E6" w:tentative="1">
      <w:start w:val="1"/>
      <w:numFmt w:val="bullet"/>
      <w:lvlText w:val="•"/>
      <w:lvlJc w:val="left"/>
      <w:pPr>
        <w:tabs>
          <w:tab w:val="num" w:pos="4320"/>
        </w:tabs>
        <w:ind w:left="4320" w:hanging="360"/>
      </w:pPr>
      <w:rPr>
        <w:rFonts w:ascii="Arial" w:hAnsi="Arial" w:hint="default"/>
      </w:rPr>
    </w:lvl>
    <w:lvl w:ilvl="6" w:tplc="002857D8" w:tentative="1">
      <w:start w:val="1"/>
      <w:numFmt w:val="bullet"/>
      <w:lvlText w:val="•"/>
      <w:lvlJc w:val="left"/>
      <w:pPr>
        <w:tabs>
          <w:tab w:val="num" w:pos="5040"/>
        </w:tabs>
        <w:ind w:left="5040" w:hanging="360"/>
      </w:pPr>
      <w:rPr>
        <w:rFonts w:ascii="Arial" w:hAnsi="Arial" w:hint="default"/>
      </w:rPr>
    </w:lvl>
    <w:lvl w:ilvl="7" w:tplc="6FF20E84" w:tentative="1">
      <w:start w:val="1"/>
      <w:numFmt w:val="bullet"/>
      <w:lvlText w:val="•"/>
      <w:lvlJc w:val="left"/>
      <w:pPr>
        <w:tabs>
          <w:tab w:val="num" w:pos="5760"/>
        </w:tabs>
        <w:ind w:left="5760" w:hanging="360"/>
      </w:pPr>
      <w:rPr>
        <w:rFonts w:ascii="Arial" w:hAnsi="Arial" w:hint="default"/>
      </w:rPr>
    </w:lvl>
    <w:lvl w:ilvl="8" w:tplc="3026A3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7474ED"/>
    <w:multiLevelType w:val="hybridMultilevel"/>
    <w:tmpl w:val="12EA0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F816E4"/>
    <w:multiLevelType w:val="hybridMultilevel"/>
    <w:tmpl w:val="C94AB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23DAB"/>
    <w:multiLevelType w:val="hybridMultilevel"/>
    <w:tmpl w:val="117CF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F0778"/>
    <w:multiLevelType w:val="hybridMultilevel"/>
    <w:tmpl w:val="B7DAD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8230A"/>
    <w:multiLevelType w:val="hybridMultilevel"/>
    <w:tmpl w:val="CB1C9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50589D"/>
    <w:multiLevelType w:val="hybridMultilevel"/>
    <w:tmpl w:val="6EFE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07BE0"/>
    <w:multiLevelType w:val="multilevel"/>
    <w:tmpl w:val="3B7C640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18774104"/>
    <w:multiLevelType w:val="hybridMultilevel"/>
    <w:tmpl w:val="F1A02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D5527"/>
    <w:multiLevelType w:val="multilevel"/>
    <w:tmpl w:val="C9D202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E71C5"/>
    <w:multiLevelType w:val="multilevel"/>
    <w:tmpl w:val="A7200B6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206C11CC"/>
    <w:multiLevelType w:val="hybridMultilevel"/>
    <w:tmpl w:val="FD30A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900AA7"/>
    <w:multiLevelType w:val="multilevel"/>
    <w:tmpl w:val="B9904B54"/>
    <w:lvl w:ilvl="0">
      <w:start w:val="1"/>
      <w:numFmt w:val="bullet"/>
      <w:lvlText w:val=""/>
      <w:lvlJc w:val="left"/>
      <w:pPr>
        <w:tabs>
          <w:tab w:val="num" w:pos="1075"/>
        </w:tabs>
        <w:ind w:left="1075" w:hanging="360"/>
      </w:pPr>
      <w:rPr>
        <w:rFonts w:ascii="Symbol" w:hAnsi="Symbol" w:hint="default"/>
        <w:sz w:val="20"/>
      </w:rPr>
    </w:lvl>
    <w:lvl w:ilvl="1">
      <w:start w:val="4"/>
      <w:numFmt w:val="decimal"/>
      <w:lvlText w:val="%2"/>
      <w:lvlJc w:val="left"/>
      <w:pPr>
        <w:ind w:left="1795" w:hanging="360"/>
      </w:pPr>
      <w:rPr>
        <w:rFonts w:hint="default"/>
        <w:b w:val="0"/>
      </w:rPr>
    </w:lvl>
    <w:lvl w:ilvl="2" w:tentative="1">
      <w:start w:val="1"/>
      <w:numFmt w:val="bullet"/>
      <w:lvlText w:val=""/>
      <w:lvlJc w:val="left"/>
      <w:pPr>
        <w:tabs>
          <w:tab w:val="num" w:pos="2515"/>
        </w:tabs>
        <w:ind w:left="2515" w:hanging="360"/>
      </w:pPr>
      <w:rPr>
        <w:rFonts w:ascii="Wingdings" w:hAnsi="Wingdings" w:hint="default"/>
        <w:sz w:val="20"/>
      </w:rPr>
    </w:lvl>
    <w:lvl w:ilvl="3" w:tentative="1">
      <w:start w:val="1"/>
      <w:numFmt w:val="bullet"/>
      <w:lvlText w:val=""/>
      <w:lvlJc w:val="left"/>
      <w:pPr>
        <w:tabs>
          <w:tab w:val="num" w:pos="3235"/>
        </w:tabs>
        <w:ind w:left="3235" w:hanging="360"/>
      </w:pPr>
      <w:rPr>
        <w:rFonts w:ascii="Wingdings" w:hAnsi="Wingdings" w:hint="default"/>
        <w:sz w:val="20"/>
      </w:rPr>
    </w:lvl>
    <w:lvl w:ilvl="4" w:tentative="1">
      <w:start w:val="1"/>
      <w:numFmt w:val="bullet"/>
      <w:lvlText w:val=""/>
      <w:lvlJc w:val="left"/>
      <w:pPr>
        <w:tabs>
          <w:tab w:val="num" w:pos="3955"/>
        </w:tabs>
        <w:ind w:left="3955" w:hanging="360"/>
      </w:pPr>
      <w:rPr>
        <w:rFonts w:ascii="Wingdings" w:hAnsi="Wingdings" w:hint="default"/>
        <w:sz w:val="20"/>
      </w:rPr>
    </w:lvl>
    <w:lvl w:ilvl="5" w:tentative="1">
      <w:start w:val="1"/>
      <w:numFmt w:val="bullet"/>
      <w:lvlText w:val=""/>
      <w:lvlJc w:val="left"/>
      <w:pPr>
        <w:tabs>
          <w:tab w:val="num" w:pos="4675"/>
        </w:tabs>
        <w:ind w:left="4675" w:hanging="360"/>
      </w:pPr>
      <w:rPr>
        <w:rFonts w:ascii="Wingdings" w:hAnsi="Wingdings" w:hint="default"/>
        <w:sz w:val="20"/>
      </w:rPr>
    </w:lvl>
    <w:lvl w:ilvl="6" w:tentative="1">
      <w:start w:val="1"/>
      <w:numFmt w:val="bullet"/>
      <w:lvlText w:val=""/>
      <w:lvlJc w:val="left"/>
      <w:pPr>
        <w:tabs>
          <w:tab w:val="num" w:pos="5395"/>
        </w:tabs>
        <w:ind w:left="5395" w:hanging="360"/>
      </w:pPr>
      <w:rPr>
        <w:rFonts w:ascii="Wingdings" w:hAnsi="Wingdings" w:hint="default"/>
        <w:sz w:val="20"/>
      </w:rPr>
    </w:lvl>
    <w:lvl w:ilvl="7" w:tentative="1">
      <w:start w:val="1"/>
      <w:numFmt w:val="bullet"/>
      <w:lvlText w:val=""/>
      <w:lvlJc w:val="left"/>
      <w:pPr>
        <w:tabs>
          <w:tab w:val="num" w:pos="6115"/>
        </w:tabs>
        <w:ind w:left="6115" w:hanging="360"/>
      </w:pPr>
      <w:rPr>
        <w:rFonts w:ascii="Wingdings" w:hAnsi="Wingdings" w:hint="default"/>
        <w:sz w:val="20"/>
      </w:rPr>
    </w:lvl>
    <w:lvl w:ilvl="8" w:tentative="1">
      <w:start w:val="1"/>
      <w:numFmt w:val="bullet"/>
      <w:lvlText w:val=""/>
      <w:lvlJc w:val="left"/>
      <w:pPr>
        <w:tabs>
          <w:tab w:val="num" w:pos="6835"/>
        </w:tabs>
        <w:ind w:left="6835" w:hanging="360"/>
      </w:pPr>
      <w:rPr>
        <w:rFonts w:ascii="Wingdings" w:hAnsi="Wingdings" w:hint="default"/>
        <w:sz w:val="20"/>
      </w:rPr>
    </w:lvl>
  </w:abstractNum>
  <w:abstractNum w:abstractNumId="13" w15:restartNumberingAfterBreak="0">
    <w:nsid w:val="31B769E1"/>
    <w:multiLevelType w:val="multilevel"/>
    <w:tmpl w:val="46BE708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586496"/>
    <w:multiLevelType w:val="multilevel"/>
    <w:tmpl w:val="104688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9F65AC"/>
    <w:multiLevelType w:val="hybridMultilevel"/>
    <w:tmpl w:val="9AC62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D50457"/>
    <w:multiLevelType w:val="hybridMultilevel"/>
    <w:tmpl w:val="5DC6D6CA"/>
    <w:lvl w:ilvl="0" w:tplc="B54E0974">
      <w:start w:val="1"/>
      <w:numFmt w:val="bullet"/>
      <w:lvlText w:val="•"/>
      <w:lvlJc w:val="left"/>
      <w:pPr>
        <w:tabs>
          <w:tab w:val="num" w:pos="720"/>
        </w:tabs>
        <w:ind w:left="720" w:hanging="360"/>
      </w:pPr>
      <w:rPr>
        <w:rFonts w:ascii="Arial" w:hAnsi="Arial" w:hint="default"/>
      </w:rPr>
    </w:lvl>
    <w:lvl w:ilvl="1" w:tplc="024EE8B0" w:tentative="1">
      <w:start w:val="1"/>
      <w:numFmt w:val="bullet"/>
      <w:lvlText w:val="•"/>
      <w:lvlJc w:val="left"/>
      <w:pPr>
        <w:tabs>
          <w:tab w:val="num" w:pos="1440"/>
        </w:tabs>
        <w:ind w:left="1440" w:hanging="360"/>
      </w:pPr>
      <w:rPr>
        <w:rFonts w:ascii="Arial" w:hAnsi="Arial" w:hint="default"/>
      </w:rPr>
    </w:lvl>
    <w:lvl w:ilvl="2" w:tplc="2A0A4FD6" w:tentative="1">
      <w:start w:val="1"/>
      <w:numFmt w:val="bullet"/>
      <w:lvlText w:val="•"/>
      <w:lvlJc w:val="left"/>
      <w:pPr>
        <w:tabs>
          <w:tab w:val="num" w:pos="2160"/>
        </w:tabs>
        <w:ind w:left="2160" w:hanging="360"/>
      </w:pPr>
      <w:rPr>
        <w:rFonts w:ascii="Arial" w:hAnsi="Arial" w:hint="default"/>
      </w:rPr>
    </w:lvl>
    <w:lvl w:ilvl="3" w:tplc="4CD26E68" w:tentative="1">
      <w:start w:val="1"/>
      <w:numFmt w:val="bullet"/>
      <w:lvlText w:val="•"/>
      <w:lvlJc w:val="left"/>
      <w:pPr>
        <w:tabs>
          <w:tab w:val="num" w:pos="2880"/>
        </w:tabs>
        <w:ind w:left="2880" w:hanging="360"/>
      </w:pPr>
      <w:rPr>
        <w:rFonts w:ascii="Arial" w:hAnsi="Arial" w:hint="default"/>
      </w:rPr>
    </w:lvl>
    <w:lvl w:ilvl="4" w:tplc="26481C32" w:tentative="1">
      <w:start w:val="1"/>
      <w:numFmt w:val="bullet"/>
      <w:lvlText w:val="•"/>
      <w:lvlJc w:val="left"/>
      <w:pPr>
        <w:tabs>
          <w:tab w:val="num" w:pos="3600"/>
        </w:tabs>
        <w:ind w:left="3600" w:hanging="360"/>
      </w:pPr>
      <w:rPr>
        <w:rFonts w:ascii="Arial" w:hAnsi="Arial" w:hint="default"/>
      </w:rPr>
    </w:lvl>
    <w:lvl w:ilvl="5" w:tplc="F10CD8CC" w:tentative="1">
      <w:start w:val="1"/>
      <w:numFmt w:val="bullet"/>
      <w:lvlText w:val="•"/>
      <w:lvlJc w:val="left"/>
      <w:pPr>
        <w:tabs>
          <w:tab w:val="num" w:pos="4320"/>
        </w:tabs>
        <w:ind w:left="4320" w:hanging="360"/>
      </w:pPr>
      <w:rPr>
        <w:rFonts w:ascii="Arial" w:hAnsi="Arial" w:hint="default"/>
      </w:rPr>
    </w:lvl>
    <w:lvl w:ilvl="6" w:tplc="AB9E649C" w:tentative="1">
      <w:start w:val="1"/>
      <w:numFmt w:val="bullet"/>
      <w:lvlText w:val="•"/>
      <w:lvlJc w:val="left"/>
      <w:pPr>
        <w:tabs>
          <w:tab w:val="num" w:pos="5040"/>
        </w:tabs>
        <w:ind w:left="5040" w:hanging="360"/>
      </w:pPr>
      <w:rPr>
        <w:rFonts w:ascii="Arial" w:hAnsi="Arial" w:hint="default"/>
      </w:rPr>
    </w:lvl>
    <w:lvl w:ilvl="7" w:tplc="318AFBC6" w:tentative="1">
      <w:start w:val="1"/>
      <w:numFmt w:val="bullet"/>
      <w:lvlText w:val="•"/>
      <w:lvlJc w:val="left"/>
      <w:pPr>
        <w:tabs>
          <w:tab w:val="num" w:pos="5760"/>
        </w:tabs>
        <w:ind w:left="5760" w:hanging="360"/>
      </w:pPr>
      <w:rPr>
        <w:rFonts w:ascii="Arial" w:hAnsi="Arial" w:hint="default"/>
      </w:rPr>
    </w:lvl>
    <w:lvl w:ilvl="8" w:tplc="83C0E4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F6588B"/>
    <w:multiLevelType w:val="hybridMultilevel"/>
    <w:tmpl w:val="4FE80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8454F5"/>
    <w:multiLevelType w:val="hybridMultilevel"/>
    <w:tmpl w:val="408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0B0EF4"/>
    <w:multiLevelType w:val="hybridMultilevel"/>
    <w:tmpl w:val="BCDA86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15310C"/>
    <w:multiLevelType w:val="multilevel"/>
    <w:tmpl w:val="92181FA0"/>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1" w15:restartNumberingAfterBreak="0">
    <w:nsid w:val="50D304A1"/>
    <w:multiLevelType w:val="hybridMultilevel"/>
    <w:tmpl w:val="AA5AE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A916A4"/>
    <w:multiLevelType w:val="hybridMultilevel"/>
    <w:tmpl w:val="196A4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3711F"/>
    <w:multiLevelType w:val="multilevel"/>
    <w:tmpl w:val="1B7E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A52669"/>
    <w:multiLevelType w:val="hybridMultilevel"/>
    <w:tmpl w:val="73760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0F5A08"/>
    <w:multiLevelType w:val="hybridMultilevel"/>
    <w:tmpl w:val="49CC6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8974B7"/>
    <w:multiLevelType w:val="multilevel"/>
    <w:tmpl w:val="BD8AD4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3E6980"/>
    <w:multiLevelType w:val="multilevel"/>
    <w:tmpl w:val="53CE6882"/>
    <w:lvl w:ilvl="0">
      <w:start w:val="4"/>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B8105F1"/>
    <w:multiLevelType w:val="hybridMultilevel"/>
    <w:tmpl w:val="1FA2D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9262F"/>
    <w:multiLevelType w:val="multilevel"/>
    <w:tmpl w:val="2DBA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9B00E1"/>
    <w:multiLevelType w:val="multilevel"/>
    <w:tmpl w:val="D060A8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7E5233"/>
    <w:multiLevelType w:val="hybridMultilevel"/>
    <w:tmpl w:val="46F23E50"/>
    <w:lvl w:ilvl="0" w:tplc="E33E66A0">
      <w:start w:val="1"/>
      <w:numFmt w:val="bullet"/>
      <w:lvlText w:val="•"/>
      <w:lvlJc w:val="left"/>
      <w:pPr>
        <w:tabs>
          <w:tab w:val="num" w:pos="720"/>
        </w:tabs>
        <w:ind w:left="720" w:hanging="360"/>
      </w:pPr>
      <w:rPr>
        <w:rFonts w:ascii="Arial" w:hAnsi="Arial" w:hint="default"/>
      </w:rPr>
    </w:lvl>
    <w:lvl w:ilvl="1" w:tplc="96D4F044" w:tentative="1">
      <w:start w:val="1"/>
      <w:numFmt w:val="bullet"/>
      <w:lvlText w:val="•"/>
      <w:lvlJc w:val="left"/>
      <w:pPr>
        <w:tabs>
          <w:tab w:val="num" w:pos="1440"/>
        </w:tabs>
        <w:ind w:left="1440" w:hanging="360"/>
      </w:pPr>
      <w:rPr>
        <w:rFonts w:ascii="Arial" w:hAnsi="Arial" w:hint="default"/>
      </w:rPr>
    </w:lvl>
    <w:lvl w:ilvl="2" w:tplc="03B6C3CE" w:tentative="1">
      <w:start w:val="1"/>
      <w:numFmt w:val="bullet"/>
      <w:lvlText w:val="•"/>
      <w:lvlJc w:val="left"/>
      <w:pPr>
        <w:tabs>
          <w:tab w:val="num" w:pos="2160"/>
        </w:tabs>
        <w:ind w:left="2160" w:hanging="360"/>
      </w:pPr>
      <w:rPr>
        <w:rFonts w:ascii="Arial" w:hAnsi="Arial" w:hint="default"/>
      </w:rPr>
    </w:lvl>
    <w:lvl w:ilvl="3" w:tplc="30A20802" w:tentative="1">
      <w:start w:val="1"/>
      <w:numFmt w:val="bullet"/>
      <w:lvlText w:val="•"/>
      <w:lvlJc w:val="left"/>
      <w:pPr>
        <w:tabs>
          <w:tab w:val="num" w:pos="2880"/>
        </w:tabs>
        <w:ind w:left="2880" w:hanging="360"/>
      </w:pPr>
      <w:rPr>
        <w:rFonts w:ascii="Arial" w:hAnsi="Arial" w:hint="default"/>
      </w:rPr>
    </w:lvl>
    <w:lvl w:ilvl="4" w:tplc="8140D944" w:tentative="1">
      <w:start w:val="1"/>
      <w:numFmt w:val="bullet"/>
      <w:lvlText w:val="•"/>
      <w:lvlJc w:val="left"/>
      <w:pPr>
        <w:tabs>
          <w:tab w:val="num" w:pos="3600"/>
        </w:tabs>
        <w:ind w:left="3600" w:hanging="360"/>
      </w:pPr>
      <w:rPr>
        <w:rFonts w:ascii="Arial" w:hAnsi="Arial" w:hint="default"/>
      </w:rPr>
    </w:lvl>
    <w:lvl w:ilvl="5" w:tplc="BE48758E" w:tentative="1">
      <w:start w:val="1"/>
      <w:numFmt w:val="bullet"/>
      <w:lvlText w:val="•"/>
      <w:lvlJc w:val="left"/>
      <w:pPr>
        <w:tabs>
          <w:tab w:val="num" w:pos="4320"/>
        </w:tabs>
        <w:ind w:left="4320" w:hanging="360"/>
      </w:pPr>
      <w:rPr>
        <w:rFonts w:ascii="Arial" w:hAnsi="Arial" w:hint="default"/>
      </w:rPr>
    </w:lvl>
    <w:lvl w:ilvl="6" w:tplc="391EA500" w:tentative="1">
      <w:start w:val="1"/>
      <w:numFmt w:val="bullet"/>
      <w:lvlText w:val="•"/>
      <w:lvlJc w:val="left"/>
      <w:pPr>
        <w:tabs>
          <w:tab w:val="num" w:pos="5040"/>
        </w:tabs>
        <w:ind w:left="5040" w:hanging="360"/>
      </w:pPr>
      <w:rPr>
        <w:rFonts w:ascii="Arial" w:hAnsi="Arial" w:hint="default"/>
      </w:rPr>
    </w:lvl>
    <w:lvl w:ilvl="7" w:tplc="8284654C" w:tentative="1">
      <w:start w:val="1"/>
      <w:numFmt w:val="bullet"/>
      <w:lvlText w:val="•"/>
      <w:lvlJc w:val="left"/>
      <w:pPr>
        <w:tabs>
          <w:tab w:val="num" w:pos="5760"/>
        </w:tabs>
        <w:ind w:left="5760" w:hanging="360"/>
      </w:pPr>
      <w:rPr>
        <w:rFonts w:ascii="Arial" w:hAnsi="Arial" w:hint="default"/>
      </w:rPr>
    </w:lvl>
    <w:lvl w:ilvl="8" w:tplc="9F0290D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8192881"/>
    <w:multiLevelType w:val="hybridMultilevel"/>
    <w:tmpl w:val="408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D367EC"/>
    <w:multiLevelType w:val="hybridMultilevel"/>
    <w:tmpl w:val="4860E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350246">
    <w:abstractNumId w:val="2"/>
  </w:num>
  <w:num w:numId="2" w16cid:durableId="546992437">
    <w:abstractNumId w:val="6"/>
  </w:num>
  <w:num w:numId="3" w16cid:durableId="766579843">
    <w:abstractNumId w:val="11"/>
  </w:num>
  <w:num w:numId="4" w16cid:durableId="605969782">
    <w:abstractNumId w:val="19"/>
  </w:num>
  <w:num w:numId="5" w16cid:durableId="1778863507">
    <w:abstractNumId w:val="21"/>
  </w:num>
  <w:num w:numId="6" w16cid:durableId="988751186">
    <w:abstractNumId w:val="15"/>
  </w:num>
  <w:num w:numId="7" w16cid:durableId="1319265295">
    <w:abstractNumId w:val="25"/>
  </w:num>
  <w:num w:numId="8" w16cid:durableId="1753351012">
    <w:abstractNumId w:val="17"/>
  </w:num>
  <w:num w:numId="9" w16cid:durableId="2096587807">
    <w:abstractNumId w:val="33"/>
  </w:num>
  <w:num w:numId="10" w16cid:durableId="53045165">
    <w:abstractNumId w:val="22"/>
  </w:num>
  <w:num w:numId="11" w16cid:durableId="1395547868">
    <w:abstractNumId w:val="32"/>
  </w:num>
  <w:num w:numId="12" w16cid:durableId="176623244">
    <w:abstractNumId w:val="4"/>
  </w:num>
  <w:num w:numId="13" w16cid:durableId="286354296">
    <w:abstractNumId w:val="8"/>
  </w:num>
  <w:num w:numId="14" w16cid:durableId="268926804">
    <w:abstractNumId w:val="5"/>
  </w:num>
  <w:num w:numId="15" w16cid:durableId="1205406704">
    <w:abstractNumId w:val="12"/>
  </w:num>
  <w:num w:numId="16" w16cid:durableId="653216221">
    <w:abstractNumId w:val="23"/>
  </w:num>
  <w:num w:numId="17" w16cid:durableId="71511306">
    <w:abstractNumId w:val="29"/>
  </w:num>
  <w:num w:numId="18" w16cid:durableId="1674458128">
    <w:abstractNumId w:val="14"/>
  </w:num>
  <w:num w:numId="19" w16cid:durableId="683558380">
    <w:abstractNumId w:val="20"/>
  </w:num>
  <w:num w:numId="20" w16cid:durableId="1828479384">
    <w:abstractNumId w:val="27"/>
  </w:num>
  <w:num w:numId="21" w16cid:durableId="484396834">
    <w:abstractNumId w:val="30"/>
  </w:num>
  <w:num w:numId="22" w16cid:durableId="325204321">
    <w:abstractNumId w:val="9"/>
  </w:num>
  <w:num w:numId="23" w16cid:durableId="1864241563">
    <w:abstractNumId w:val="26"/>
  </w:num>
  <w:num w:numId="24" w16cid:durableId="2073506907">
    <w:abstractNumId w:val="7"/>
  </w:num>
  <w:num w:numId="25" w16cid:durableId="1942911807">
    <w:abstractNumId w:val="10"/>
  </w:num>
  <w:num w:numId="26" w16cid:durableId="1397509971">
    <w:abstractNumId w:val="28"/>
  </w:num>
  <w:num w:numId="27" w16cid:durableId="889877886">
    <w:abstractNumId w:val="1"/>
  </w:num>
  <w:num w:numId="28" w16cid:durableId="1626034275">
    <w:abstractNumId w:val="18"/>
  </w:num>
  <w:num w:numId="29" w16cid:durableId="1463648099">
    <w:abstractNumId w:val="13"/>
  </w:num>
  <w:num w:numId="30" w16cid:durableId="737902349">
    <w:abstractNumId w:val="24"/>
  </w:num>
  <w:num w:numId="31" w16cid:durableId="598411506">
    <w:abstractNumId w:val="16"/>
  </w:num>
  <w:num w:numId="32" w16cid:durableId="1569077451">
    <w:abstractNumId w:val="31"/>
  </w:num>
  <w:num w:numId="33" w16cid:durableId="2142335434">
    <w:abstractNumId w:val="0"/>
  </w:num>
  <w:num w:numId="34" w16cid:durableId="106721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9D4Uu/Xt2Mq3wyvcSHzz0nbm3VmnRrQhStsqXMMxBwOQLNwv7KR+gW2zJ2iRzQ7V"/>
  </w:docVars>
  <w:rsids>
    <w:rsidRoot w:val="00310B8A"/>
    <w:rsid w:val="000036BD"/>
    <w:rsid w:val="00033F3C"/>
    <w:rsid w:val="0011123C"/>
    <w:rsid w:val="00114D59"/>
    <w:rsid w:val="0012529D"/>
    <w:rsid w:val="00172D6C"/>
    <w:rsid w:val="00175AD2"/>
    <w:rsid w:val="00194A34"/>
    <w:rsid w:val="001C3142"/>
    <w:rsid w:val="00210738"/>
    <w:rsid w:val="00232062"/>
    <w:rsid w:val="00235CB3"/>
    <w:rsid w:val="002544AA"/>
    <w:rsid w:val="00260BC4"/>
    <w:rsid w:val="002723BC"/>
    <w:rsid w:val="002E3DDF"/>
    <w:rsid w:val="00310B8A"/>
    <w:rsid w:val="003C18C8"/>
    <w:rsid w:val="003E40BF"/>
    <w:rsid w:val="003F3AE9"/>
    <w:rsid w:val="004167E4"/>
    <w:rsid w:val="0047301D"/>
    <w:rsid w:val="004A3185"/>
    <w:rsid w:val="004B5039"/>
    <w:rsid w:val="004B7F27"/>
    <w:rsid w:val="00541D83"/>
    <w:rsid w:val="005536F8"/>
    <w:rsid w:val="005634B0"/>
    <w:rsid w:val="005764A8"/>
    <w:rsid w:val="005C09F4"/>
    <w:rsid w:val="005D31E6"/>
    <w:rsid w:val="005D696D"/>
    <w:rsid w:val="005F24D2"/>
    <w:rsid w:val="00623392"/>
    <w:rsid w:val="00626F4E"/>
    <w:rsid w:val="00635CF6"/>
    <w:rsid w:val="0064085C"/>
    <w:rsid w:val="0066679C"/>
    <w:rsid w:val="006A32AF"/>
    <w:rsid w:val="006B07E1"/>
    <w:rsid w:val="006D6913"/>
    <w:rsid w:val="00753B0D"/>
    <w:rsid w:val="007714AA"/>
    <w:rsid w:val="00795687"/>
    <w:rsid w:val="007B7AAC"/>
    <w:rsid w:val="007C09AE"/>
    <w:rsid w:val="007D00AA"/>
    <w:rsid w:val="00812A10"/>
    <w:rsid w:val="0081414F"/>
    <w:rsid w:val="008539E5"/>
    <w:rsid w:val="00854B2C"/>
    <w:rsid w:val="008633CC"/>
    <w:rsid w:val="008678B2"/>
    <w:rsid w:val="00883FA2"/>
    <w:rsid w:val="00891397"/>
    <w:rsid w:val="008B6651"/>
    <w:rsid w:val="008C72BA"/>
    <w:rsid w:val="008F395F"/>
    <w:rsid w:val="00916888"/>
    <w:rsid w:val="00955623"/>
    <w:rsid w:val="009737C8"/>
    <w:rsid w:val="009E4802"/>
    <w:rsid w:val="00A37F5B"/>
    <w:rsid w:val="00A626E1"/>
    <w:rsid w:val="00A62D84"/>
    <w:rsid w:val="00A74FF8"/>
    <w:rsid w:val="00AA43F5"/>
    <w:rsid w:val="00AA4F22"/>
    <w:rsid w:val="00AD0F42"/>
    <w:rsid w:val="00AE511E"/>
    <w:rsid w:val="00B03941"/>
    <w:rsid w:val="00B2403C"/>
    <w:rsid w:val="00B26ED1"/>
    <w:rsid w:val="00BB55F8"/>
    <w:rsid w:val="00BC0189"/>
    <w:rsid w:val="00BE6E76"/>
    <w:rsid w:val="00C33C88"/>
    <w:rsid w:val="00C625A3"/>
    <w:rsid w:val="00C67D06"/>
    <w:rsid w:val="00C94605"/>
    <w:rsid w:val="00C9731C"/>
    <w:rsid w:val="00CB1CBE"/>
    <w:rsid w:val="00CF735A"/>
    <w:rsid w:val="00D9279B"/>
    <w:rsid w:val="00E04129"/>
    <w:rsid w:val="00E37ECE"/>
    <w:rsid w:val="00E53878"/>
    <w:rsid w:val="00E83F2E"/>
    <w:rsid w:val="00ED5D5A"/>
    <w:rsid w:val="00F06FCB"/>
    <w:rsid w:val="00F44FCF"/>
    <w:rsid w:val="00F53343"/>
    <w:rsid w:val="00FA6CA3"/>
    <w:rsid w:val="00FD0FEA"/>
    <w:rsid w:val="00FD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43B2"/>
  <w15:docId w15:val="{08A157C3-E60F-4FE4-8FEB-4A94839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B8A"/>
  </w:style>
  <w:style w:type="paragraph" w:styleId="Footer">
    <w:name w:val="footer"/>
    <w:basedOn w:val="Normal"/>
    <w:link w:val="FooterChar"/>
    <w:uiPriority w:val="99"/>
    <w:unhideWhenUsed/>
    <w:rsid w:val="00310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B8A"/>
  </w:style>
  <w:style w:type="paragraph" w:styleId="ListParagraph">
    <w:name w:val="List Paragraph"/>
    <w:basedOn w:val="Normal"/>
    <w:uiPriority w:val="34"/>
    <w:qFormat/>
    <w:rsid w:val="00795687"/>
    <w:pPr>
      <w:ind w:left="720"/>
      <w:contextualSpacing/>
    </w:pPr>
  </w:style>
  <w:style w:type="paragraph" w:customStyle="1" w:styleId="Default">
    <w:name w:val="Default"/>
    <w:rsid w:val="00FA6CA3"/>
    <w:pPr>
      <w:autoSpaceDE w:val="0"/>
      <w:autoSpaceDN w:val="0"/>
      <w:adjustRightInd w:val="0"/>
      <w:spacing w:after="0" w:line="240" w:lineRule="auto"/>
    </w:pPr>
    <w:rPr>
      <w:color w:val="000000"/>
    </w:rPr>
  </w:style>
  <w:style w:type="table" w:styleId="TableGrid">
    <w:name w:val="Table Grid"/>
    <w:basedOn w:val="TableNormal"/>
    <w:uiPriority w:val="59"/>
    <w:rsid w:val="0047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34B0"/>
    <w:rPr>
      <w:color w:val="0000FF" w:themeColor="hyperlink"/>
      <w:u w:val="single"/>
    </w:rPr>
  </w:style>
  <w:style w:type="paragraph" w:styleId="BodyTextIndent2">
    <w:name w:val="Body Text Indent 2"/>
    <w:basedOn w:val="Normal"/>
    <w:link w:val="BodyTextIndent2Char"/>
    <w:rsid w:val="00CB1CBE"/>
    <w:pPr>
      <w:tabs>
        <w:tab w:val="left" w:pos="851"/>
      </w:tabs>
      <w:spacing w:after="0" w:line="240" w:lineRule="auto"/>
      <w:ind w:left="1135" w:hanging="851"/>
      <w:jc w:val="both"/>
    </w:pPr>
    <w:rPr>
      <w:rFonts w:ascii="CG Times" w:eastAsia="Times New Roman" w:hAnsi="CG Times" w:cs="Times New Roman"/>
      <w:b/>
      <w:szCs w:val="20"/>
    </w:rPr>
  </w:style>
  <w:style w:type="character" w:customStyle="1" w:styleId="BodyTextIndent2Char">
    <w:name w:val="Body Text Indent 2 Char"/>
    <w:basedOn w:val="DefaultParagraphFont"/>
    <w:link w:val="BodyTextIndent2"/>
    <w:rsid w:val="00CB1CBE"/>
    <w:rPr>
      <w:rFonts w:ascii="CG Times" w:eastAsia="Times New Roman" w:hAnsi="CG Times" w:cs="Times New Roman"/>
      <w:b/>
      <w:szCs w:val="20"/>
    </w:rPr>
  </w:style>
  <w:style w:type="character" w:styleId="Strong">
    <w:name w:val="Strong"/>
    <w:basedOn w:val="DefaultParagraphFont"/>
    <w:uiPriority w:val="22"/>
    <w:qFormat/>
    <w:rsid w:val="00CB1CBE"/>
    <w:rPr>
      <w:b/>
      <w:bCs/>
    </w:rPr>
  </w:style>
  <w:style w:type="character" w:styleId="UnresolvedMention">
    <w:name w:val="Unresolved Mention"/>
    <w:basedOn w:val="DefaultParagraphFont"/>
    <w:uiPriority w:val="99"/>
    <w:semiHidden/>
    <w:unhideWhenUsed/>
    <w:rsid w:val="00E53878"/>
    <w:rPr>
      <w:color w:val="605E5C"/>
      <w:shd w:val="clear" w:color="auto" w:fill="E1DFDD"/>
    </w:rPr>
  </w:style>
  <w:style w:type="character" w:styleId="FollowedHyperlink">
    <w:name w:val="FollowedHyperlink"/>
    <w:basedOn w:val="DefaultParagraphFont"/>
    <w:uiPriority w:val="99"/>
    <w:semiHidden/>
    <w:unhideWhenUsed/>
    <w:rsid w:val="00194A34"/>
    <w:rPr>
      <w:color w:val="800080" w:themeColor="followedHyperlink"/>
      <w:u w:val="single"/>
    </w:rPr>
  </w:style>
  <w:style w:type="character" w:customStyle="1" w:styleId="cf01">
    <w:name w:val="cf01"/>
    <w:basedOn w:val="DefaultParagraphFont"/>
    <w:rsid w:val="003C18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7895">
      <w:bodyDiv w:val="1"/>
      <w:marLeft w:val="0"/>
      <w:marRight w:val="0"/>
      <w:marTop w:val="0"/>
      <w:marBottom w:val="0"/>
      <w:divBdr>
        <w:top w:val="none" w:sz="0" w:space="0" w:color="auto"/>
        <w:left w:val="none" w:sz="0" w:space="0" w:color="auto"/>
        <w:bottom w:val="none" w:sz="0" w:space="0" w:color="auto"/>
        <w:right w:val="none" w:sz="0" w:space="0" w:color="auto"/>
      </w:divBdr>
      <w:divsChild>
        <w:div w:id="477694856">
          <w:marLeft w:val="360"/>
          <w:marRight w:val="0"/>
          <w:marTop w:val="200"/>
          <w:marBottom w:val="0"/>
          <w:divBdr>
            <w:top w:val="none" w:sz="0" w:space="0" w:color="auto"/>
            <w:left w:val="none" w:sz="0" w:space="0" w:color="auto"/>
            <w:bottom w:val="none" w:sz="0" w:space="0" w:color="auto"/>
            <w:right w:val="none" w:sz="0" w:space="0" w:color="auto"/>
          </w:divBdr>
        </w:div>
        <w:div w:id="545290352">
          <w:marLeft w:val="360"/>
          <w:marRight w:val="0"/>
          <w:marTop w:val="200"/>
          <w:marBottom w:val="0"/>
          <w:divBdr>
            <w:top w:val="none" w:sz="0" w:space="0" w:color="auto"/>
            <w:left w:val="none" w:sz="0" w:space="0" w:color="auto"/>
            <w:bottom w:val="none" w:sz="0" w:space="0" w:color="auto"/>
            <w:right w:val="none" w:sz="0" w:space="0" w:color="auto"/>
          </w:divBdr>
        </w:div>
        <w:div w:id="1315529366">
          <w:marLeft w:val="360"/>
          <w:marRight w:val="0"/>
          <w:marTop w:val="200"/>
          <w:marBottom w:val="0"/>
          <w:divBdr>
            <w:top w:val="none" w:sz="0" w:space="0" w:color="auto"/>
            <w:left w:val="none" w:sz="0" w:space="0" w:color="auto"/>
            <w:bottom w:val="none" w:sz="0" w:space="0" w:color="auto"/>
            <w:right w:val="none" w:sz="0" w:space="0" w:color="auto"/>
          </w:divBdr>
        </w:div>
      </w:divsChild>
    </w:div>
    <w:div w:id="14155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v.uk/government/publications/uk-shared-prosperity-fund-prospectus" TargetMode="External"/><Relationship Id="rId4" Type="http://schemas.openxmlformats.org/officeDocument/2006/relationships/webSettings" Target="webSettings.xml"/><Relationship Id="rId9" Type="http://schemas.openxmlformats.org/officeDocument/2006/relationships/hyperlink" Target="http://www.gov.uk/government/publications/uk-shared-prosperity-fund-interventions-outputs-and-indicat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SDC</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dc:creator>
  <cp:lastModifiedBy>Andrew Hatcher</cp:lastModifiedBy>
  <cp:revision>2</cp:revision>
  <dcterms:created xsi:type="dcterms:W3CDTF">2025-07-17T11:07:00Z</dcterms:created>
  <dcterms:modified xsi:type="dcterms:W3CDTF">2025-07-17T11:07:00Z</dcterms:modified>
</cp:coreProperties>
</file>